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AC0B4" w14:textId="10E9BCE8" w:rsidR="000B1B60" w:rsidRDefault="000B1B60" w:rsidP="000B1B60">
      <w:pPr>
        <w:suppressAutoHyphens/>
        <w:spacing w:after="0" w:line="240" w:lineRule="auto"/>
        <w:jc w:val="both"/>
      </w:pPr>
    </w:p>
    <w:p w14:paraId="7200C6C0" w14:textId="22D5B5FA" w:rsidR="002A6848" w:rsidRDefault="002A6848" w:rsidP="000B1B60">
      <w:pPr>
        <w:suppressAutoHyphens/>
        <w:spacing w:after="0" w:line="240" w:lineRule="auto"/>
        <w:jc w:val="both"/>
      </w:pPr>
    </w:p>
    <w:p w14:paraId="7BB305F8" w14:textId="1DF8E63E" w:rsidR="002A6848" w:rsidRDefault="002A6848" w:rsidP="000B1B60">
      <w:pPr>
        <w:suppressAutoHyphens/>
        <w:spacing w:after="0" w:line="240" w:lineRule="auto"/>
        <w:jc w:val="both"/>
      </w:pPr>
    </w:p>
    <w:p w14:paraId="70A5A8C5" w14:textId="1E487C03" w:rsidR="002A6848" w:rsidRDefault="002A6848" w:rsidP="000B1B60">
      <w:pPr>
        <w:suppressAutoHyphens/>
        <w:spacing w:after="0" w:line="240" w:lineRule="auto"/>
        <w:jc w:val="both"/>
      </w:pPr>
    </w:p>
    <w:p w14:paraId="5DCA4F09" w14:textId="35470534" w:rsidR="002A6848" w:rsidRDefault="002A6848" w:rsidP="000B1B60">
      <w:pPr>
        <w:suppressAutoHyphens/>
        <w:spacing w:after="0" w:line="240" w:lineRule="auto"/>
        <w:jc w:val="both"/>
      </w:pPr>
    </w:p>
    <w:p w14:paraId="009F7C2D" w14:textId="016B8D7D" w:rsidR="002A6848" w:rsidRDefault="002A6848" w:rsidP="000B1B60">
      <w:pPr>
        <w:suppressAutoHyphens/>
        <w:spacing w:after="0" w:line="240" w:lineRule="auto"/>
        <w:jc w:val="both"/>
      </w:pPr>
    </w:p>
    <w:p w14:paraId="161F9E4D" w14:textId="56089D30" w:rsidR="002A6848" w:rsidRDefault="002A6848" w:rsidP="000B1B60">
      <w:pPr>
        <w:suppressAutoHyphens/>
        <w:spacing w:after="0" w:line="240" w:lineRule="auto"/>
        <w:jc w:val="both"/>
      </w:pPr>
    </w:p>
    <w:p w14:paraId="6BC7CCCB" w14:textId="77777777" w:rsidR="002A6848" w:rsidRDefault="002A6848" w:rsidP="000B1B60">
      <w:pPr>
        <w:suppressAutoHyphens/>
        <w:spacing w:after="0" w:line="240" w:lineRule="auto"/>
        <w:jc w:val="both"/>
        <w:rPr>
          <w:sz w:val="28"/>
          <w:szCs w:val="28"/>
        </w:rPr>
      </w:pPr>
    </w:p>
    <w:p w14:paraId="4100EADA" w14:textId="77777777" w:rsidR="002A6848" w:rsidRDefault="002A6848" w:rsidP="000B1B60">
      <w:pPr>
        <w:suppressAutoHyphens/>
        <w:spacing w:after="0" w:line="240" w:lineRule="auto"/>
        <w:jc w:val="both"/>
        <w:rPr>
          <w:sz w:val="28"/>
          <w:szCs w:val="28"/>
        </w:rPr>
      </w:pPr>
    </w:p>
    <w:p w14:paraId="2383283F" w14:textId="6ED950C1" w:rsidR="002A6848" w:rsidRDefault="002A6848" w:rsidP="000B1B60">
      <w:pPr>
        <w:suppressAutoHyphens/>
        <w:spacing w:after="0" w:line="240" w:lineRule="auto"/>
        <w:jc w:val="both"/>
        <w:rPr>
          <w:b/>
          <w:bCs/>
          <w:sz w:val="36"/>
          <w:szCs w:val="36"/>
        </w:rPr>
      </w:pPr>
      <w:r w:rsidRPr="002A6848">
        <w:rPr>
          <w:b/>
          <w:bCs/>
          <w:sz w:val="36"/>
          <w:szCs w:val="36"/>
        </w:rPr>
        <w:t xml:space="preserve">Beschaffung </w:t>
      </w:r>
      <w:r w:rsidR="009629A6">
        <w:rPr>
          <w:b/>
          <w:bCs/>
          <w:sz w:val="36"/>
          <w:szCs w:val="36"/>
        </w:rPr>
        <w:t>eines Elektrofahrzeugs</w:t>
      </w:r>
      <w:r w:rsidRPr="002A6848">
        <w:rPr>
          <w:b/>
          <w:bCs/>
          <w:sz w:val="36"/>
          <w:szCs w:val="36"/>
        </w:rPr>
        <w:t xml:space="preserve"> für </w:t>
      </w:r>
      <w:r w:rsidR="009629A6">
        <w:rPr>
          <w:b/>
          <w:bCs/>
          <w:sz w:val="36"/>
          <w:szCs w:val="36"/>
        </w:rPr>
        <w:t>den</w:t>
      </w:r>
      <w:r w:rsidRPr="002A6848">
        <w:rPr>
          <w:b/>
          <w:bCs/>
          <w:sz w:val="36"/>
          <w:szCs w:val="36"/>
        </w:rPr>
        <w:t xml:space="preserve"> kommunalen Bauh</w:t>
      </w:r>
      <w:r w:rsidR="009629A6">
        <w:rPr>
          <w:b/>
          <w:bCs/>
          <w:sz w:val="36"/>
          <w:szCs w:val="36"/>
        </w:rPr>
        <w:t>of</w:t>
      </w:r>
      <w:r w:rsidRPr="002A6848">
        <w:rPr>
          <w:b/>
          <w:bCs/>
          <w:sz w:val="36"/>
          <w:szCs w:val="36"/>
        </w:rPr>
        <w:t xml:space="preserve"> der Ortsgemeind</w:t>
      </w:r>
      <w:r w:rsidR="009629A6">
        <w:rPr>
          <w:b/>
          <w:bCs/>
          <w:sz w:val="36"/>
          <w:szCs w:val="36"/>
        </w:rPr>
        <w:t>e</w:t>
      </w:r>
      <w:r w:rsidRPr="002A6848">
        <w:rPr>
          <w:b/>
          <w:bCs/>
          <w:sz w:val="36"/>
          <w:szCs w:val="36"/>
        </w:rPr>
        <w:t xml:space="preserve"> </w:t>
      </w:r>
      <w:proofErr w:type="spellStart"/>
      <w:r w:rsidR="00C703DB">
        <w:rPr>
          <w:b/>
          <w:bCs/>
          <w:sz w:val="36"/>
          <w:szCs w:val="36"/>
        </w:rPr>
        <w:t>Kuhardt</w:t>
      </w:r>
      <w:proofErr w:type="spellEnd"/>
      <w:r w:rsidRPr="002A6848">
        <w:rPr>
          <w:b/>
          <w:bCs/>
          <w:sz w:val="36"/>
          <w:szCs w:val="36"/>
        </w:rPr>
        <w:t xml:space="preserve"> im Rahmen des Kommunalen Investitionsprogramms Klimaschutz und Innovation (KIPKI)</w:t>
      </w:r>
    </w:p>
    <w:p w14:paraId="7458168C" w14:textId="77777777" w:rsidR="002A6848" w:rsidRPr="002A6848" w:rsidRDefault="002A6848" w:rsidP="000B1B60">
      <w:pPr>
        <w:suppressAutoHyphens/>
        <w:spacing w:after="0" w:line="240" w:lineRule="auto"/>
        <w:jc w:val="both"/>
        <w:rPr>
          <w:b/>
          <w:bCs/>
          <w:sz w:val="36"/>
          <w:szCs w:val="36"/>
        </w:rPr>
      </w:pPr>
    </w:p>
    <w:p w14:paraId="05C1591F" w14:textId="6584B5AE" w:rsidR="002A6848" w:rsidRDefault="002A6848" w:rsidP="000B1B60">
      <w:pPr>
        <w:suppressAutoHyphens/>
        <w:spacing w:after="0" w:line="240" w:lineRule="auto"/>
        <w:jc w:val="both"/>
        <w:rPr>
          <w:sz w:val="28"/>
          <w:szCs w:val="28"/>
        </w:rPr>
      </w:pPr>
    </w:p>
    <w:p w14:paraId="3BA5D735" w14:textId="7CCC4E7B" w:rsidR="002A6848" w:rsidRDefault="002A6848" w:rsidP="000B1B60">
      <w:pPr>
        <w:suppressAutoHyphens/>
        <w:spacing w:after="0" w:line="240" w:lineRule="auto"/>
        <w:jc w:val="both"/>
        <w:rPr>
          <w:sz w:val="24"/>
          <w:szCs w:val="24"/>
        </w:rPr>
      </w:pPr>
      <w:r w:rsidRPr="002A6848">
        <w:rPr>
          <w:sz w:val="24"/>
          <w:szCs w:val="24"/>
        </w:rPr>
        <w:t xml:space="preserve">Stand </w:t>
      </w:r>
      <w:r w:rsidR="00C703DB">
        <w:rPr>
          <w:sz w:val="24"/>
          <w:szCs w:val="24"/>
        </w:rPr>
        <w:t>12</w:t>
      </w:r>
      <w:r w:rsidR="009629A6">
        <w:rPr>
          <w:sz w:val="24"/>
          <w:szCs w:val="24"/>
        </w:rPr>
        <w:t>.0</w:t>
      </w:r>
      <w:r w:rsidR="00C703DB">
        <w:rPr>
          <w:sz w:val="24"/>
          <w:szCs w:val="24"/>
        </w:rPr>
        <w:t>3</w:t>
      </w:r>
      <w:r w:rsidR="009629A6">
        <w:rPr>
          <w:sz w:val="24"/>
          <w:szCs w:val="24"/>
        </w:rPr>
        <w:t>.202</w:t>
      </w:r>
      <w:r w:rsidR="00C703DB">
        <w:rPr>
          <w:sz w:val="24"/>
          <w:szCs w:val="24"/>
        </w:rPr>
        <w:t>6</w:t>
      </w:r>
    </w:p>
    <w:p w14:paraId="0A350D0C" w14:textId="0202F66D" w:rsidR="002A6848" w:rsidRDefault="00C703DB" w:rsidP="000B1B60">
      <w:pPr>
        <w:suppressAutoHyphens/>
        <w:spacing w:after="0" w:line="240" w:lineRule="auto"/>
        <w:jc w:val="both"/>
        <w:rPr>
          <w:sz w:val="24"/>
          <w:szCs w:val="24"/>
        </w:rPr>
      </w:pPr>
      <w:r>
        <w:rPr>
          <w:sz w:val="24"/>
          <w:szCs w:val="24"/>
        </w:rPr>
        <w:t>Dominique Müller</w:t>
      </w:r>
    </w:p>
    <w:p w14:paraId="33133686" w14:textId="031F8D32" w:rsidR="002A6848" w:rsidRDefault="002A6848" w:rsidP="000B1B60">
      <w:pPr>
        <w:suppressAutoHyphens/>
        <w:spacing w:after="0" w:line="240" w:lineRule="auto"/>
        <w:jc w:val="both"/>
        <w:rPr>
          <w:sz w:val="24"/>
          <w:szCs w:val="24"/>
        </w:rPr>
      </w:pPr>
    </w:p>
    <w:p w14:paraId="6C787AD2" w14:textId="650CCB51" w:rsidR="002A6848" w:rsidRDefault="002A6848">
      <w:pPr>
        <w:rPr>
          <w:sz w:val="24"/>
          <w:szCs w:val="24"/>
        </w:rPr>
      </w:pPr>
      <w:r>
        <w:rPr>
          <w:sz w:val="24"/>
          <w:szCs w:val="24"/>
        </w:rPr>
        <w:br w:type="page"/>
      </w:r>
    </w:p>
    <w:p w14:paraId="0F0C61C1" w14:textId="77777777" w:rsidR="002A6848" w:rsidRDefault="002A6848" w:rsidP="000B1B60">
      <w:pPr>
        <w:suppressAutoHyphens/>
        <w:spacing w:after="0" w:line="240" w:lineRule="auto"/>
        <w:jc w:val="both"/>
        <w:rPr>
          <w:sz w:val="24"/>
          <w:szCs w:val="24"/>
        </w:rPr>
      </w:pPr>
    </w:p>
    <w:sdt>
      <w:sdtPr>
        <w:rPr>
          <w:rFonts w:ascii="Arial" w:eastAsiaTheme="minorHAnsi" w:hAnsi="Arial" w:cstheme="minorBidi"/>
          <w:color w:val="auto"/>
          <w:sz w:val="22"/>
          <w:szCs w:val="22"/>
          <w:lang w:eastAsia="en-US"/>
        </w:rPr>
        <w:id w:val="1220325303"/>
        <w:docPartObj>
          <w:docPartGallery w:val="Table of Contents"/>
          <w:docPartUnique/>
        </w:docPartObj>
      </w:sdtPr>
      <w:sdtEndPr>
        <w:rPr>
          <w:b/>
          <w:bCs/>
        </w:rPr>
      </w:sdtEndPr>
      <w:sdtContent>
        <w:p w14:paraId="6F3DBB7A" w14:textId="40F84132" w:rsidR="002A6848" w:rsidRPr="00D25FEA" w:rsidRDefault="002A6848">
          <w:pPr>
            <w:pStyle w:val="Inhaltsverzeichnisberschrift"/>
            <w:rPr>
              <w:rFonts w:ascii="Arial" w:hAnsi="Arial" w:cs="Arial"/>
              <w:b/>
              <w:bCs/>
              <w:color w:val="000000" w:themeColor="text1"/>
            </w:rPr>
          </w:pPr>
          <w:r w:rsidRPr="00D25FEA">
            <w:rPr>
              <w:rFonts w:ascii="Arial" w:hAnsi="Arial" w:cs="Arial"/>
              <w:b/>
              <w:bCs/>
              <w:color w:val="000000" w:themeColor="text1"/>
            </w:rPr>
            <w:t>Inhalt</w:t>
          </w:r>
          <w:r w:rsidR="000A0680">
            <w:rPr>
              <w:rFonts w:ascii="Arial" w:hAnsi="Arial" w:cs="Arial"/>
              <w:b/>
              <w:bCs/>
              <w:color w:val="000000" w:themeColor="text1"/>
            </w:rPr>
            <w:t xml:space="preserve"> </w:t>
          </w:r>
        </w:p>
        <w:p w14:paraId="1AF52A34" w14:textId="2FEF9E39" w:rsidR="00DB115C" w:rsidRDefault="002A6848">
          <w:pPr>
            <w:pStyle w:val="Verzeichnis1"/>
            <w:tabs>
              <w:tab w:val="left" w:pos="480"/>
              <w:tab w:val="right" w:leader="dot" w:pos="9912"/>
            </w:tabs>
            <w:rPr>
              <w:rFonts w:asciiTheme="minorHAnsi" w:eastAsiaTheme="minorEastAsia" w:hAnsiTheme="minorHAnsi"/>
              <w:noProof/>
              <w:kern w:val="2"/>
              <w:sz w:val="24"/>
              <w:szCs w:val="24"/>
              <w:lang w:eastAsia="de-DE"/>
              <w14:ligatures w14:val="standardContextual"/>
            </w:rPr>
          </w:pPr>
          <w:r>
            <w:fldChar w:fldCharType="begin"/>
          </w:r>
          <w:r>
            <w:instrText xml:space="preserve"> TOC \o "1-3" \h \z \u </w:instrText>
          </w:r>
          <w:r>
            <w:fldChar w:fldCharType="separate"/>
          </w:r>
          <w:hyperlink w:anchor="_Toc224215477" w:history="1">
            <w:r w:rsidR="00DB115C" w:rsidRPr="003C0A1E">
              <w:rPr>
                <w:rStyle w:val="Hyperlink"/>
                <w:noProof/>
              </w:rPr>
              <w:t>I.</w:t>
            </w:r>
            <w:r w:rsidR="00DB115C">
              <w:rPr>
                <w:rFonts w:asciiTheme="minorHAnsi" w:eastAsiaTheme="minorEastAsia" w:hAnsiTheme="minorHAnsi"/>
                <w:noProof/>
                <w:kern w:val="2"/>
                <w:sz w:val="24"/>
                <w:szCs w:val="24"/>
                <w:lang w:eastAsia="de-DE"/>
                <w14:ligatures w14:val="standardContextual"/>
              </w:rPr>
              <w:tab/>
            </w:r>
            <w:r w:rsidR="00DB115C" w:rsidRPr="003C0A1E">
              <w:rPr>
                <w:rStyle w:val="Hyperlink"/>
                <w:noProof/>
              </w:rPr>
              <w:t>Geplante Beschaffung und Anlass</w:t>
            </w:r>
            <w:r w:rsidR="00DB115C">
              <w:rPr>
                <w:noProof/>
                <w:webHidden/>
              </w:rPr>
              <w:tab/>
            </w:r>
            <w:r w:rsidR="00DB115C">
              <w:rPr>
                <w:noProof/>
                <w:webHidden/>
              </w:rPr>
              <w:fldChar w:fldCharType="begin"/>
            </w:r>
            <w:r w:rsidR="00DB115C">
              <w:rPr>
                <w:noProof/>
                <w:webHidden/>
              </w:rPr>
              <w:instrText xml:space="preserve"> PAGEREF _Toc224215477 \h </w:instrText>
            </w:r>
            <w:r w:rsidR="00DB115C">
              <w:rPr>
                <w:noProof/>
                <w:webHidden/>
              </w:rPr>
            </w:r>
            <w:r w:rsidR="00DB115C">
              <w:rPr>
                <w:noProof/>
                <w:webHidden/>
              </w:rPr>
              <w:fldChar w:fldCharType="separate"/>
            </w:r>
            <w:r w:rsidR="00DB115C">
              <w:rPr>
                <w:noProof/>
                <w:webHidden/>
              </w:rPr>
              <w:t>3</w:t>
            </w:r>
            <w:r w:rsidR="00DB115C">
              <w:rPr>
                <w:noProof/>
                <w:webHidden/>
              </w:rPr>
              <w:fldChar w:fldCharType="end"/>
            </w:r>
          </w:hyperlink>
        </w:p>
        <w:p w14:paraId="4A60D3D9" w14:textId="43807FEF" w:rsidR="00DB115C" w:rsidRDefault="00830FB9">
          <w:pPr>
            <w:pStyle w:val="Verzeichnis1"/>
            <w:tabs>
              <w:tab w:val="left" w:pos="480"/>
              <w:tab w:val="right" w:leader="dot" w:pos="9912"/>
            </w:tabs>
            <w:rPr>
              <w:rFonts w:asciiTheme="minorHAnsi" w:eastAsiaTheme="minorEastAsia" w:hAnsiTheme="minorHAnsi"/>
              <w:noProof/>
              <w:kern w:val="2"/>
              <w:sz w:val="24"/>
              <w:szCs w:val="24"/>
              <w:lang w:eastAsia="de-DE"/>
              <w14:ligatures w14:val="standardContextual"/>
            </w:rPr>
          </w:pPr>
          <w:hyperlink w:anchor="_Toc224215478" w:history="1">
            <w:r w:rsidR="00DB115C" w:rsidRPr="003C0A1E">
              <w:rPr>
                <w:rStyle w:val="Hyperlink"/>
                <w:noProof/>
              </w:rPr>
              <w:t>II.</w:t>
            </w:r>
            <w:r w:rsidR="00DB115C">
              <w:rPr>
                <w:rFonts w:asciiTheme="minorHAnsi" w:eastAsiaTheme="minorEastAsia" w:hAnsiTheme="minorHAnsi"/>
                <w:noProof/>
                <w:kern w:val="2"/>
                <w:sz w:val="24"/>
                <w:szCs w:val="24"/>
                <w:lang w:eastAsia="de-DE"/>
                <w14:ligatures w14:val="standardContextual"/>
              </w:rPr>
              <w:tab/>
            </w:r>
            <w:r w:rsidR="00DB115C" w:rsidRPr="003C0A1E">
              <w:rPr>
                <w:rStyle w:val="Hyperlink"/>
                <w:noProof/>
              </w:rPr>
              <w:t>Mindestanforderungen</w:t>
            </w:r>
            <w:r w:rsidR="00DB115C">
              <w:rPr>
                <w:noProof/>
                <w:webHidden/>
              </w:rPr>
              <w:tab/>
            </w:r>
            <w:r w:rsidR="00DB115C">
              <w:rPr>
                <w:noProof/>
                <w:webHidden/>
              </w:rPr>
              <w:fldChar w:fldCharType="begin"/>
            </w:r>
            <w:r w:rsidR="00DB115C">
              <w:rPr>
                <w:noProof/>
                <w:webHidden/>
              </w:rPr>
              <w:instrText xml:space="preserve"> PAGEREF _Toc224215478 \h </w:instrText>
            </w:r>
            <w:r w:rsidR="00DB115C">
              <w:rPr>
                <w:noProof/>
                <w:webHidden/>
              </w:rPr>
            </w:r>
            <w:r w:rsidR="00DB115C">
              <w:rPr>
                <w:noProof/>
                <w:webHidden/>
              </w:rPr>
              <w:fldChar w:fldCharType="separate"/>
            </w:r>
            <w:r w:rsidR="00DB115C">
              <w:rPr>
                <w:noProof/>
                <w:webHidden/>
              </w:rPr>
              <w:t>3</w:t>
            </w:r>
            <w:r w:rsidR="00DB115C">
              <w:rPr>
                <w:noProof/>
                <w:webHidden/>
              </w:rPr>
              <w:fldChar w:fldCharType="end"/>
            </w:r>
          </w:hyperlink>
        </w:p>
        <w:p w14:paraId="7FAC0631" w14:textId="33290003" w:rsidR="00DB115C" w:rsidRDefault="00830FB9">
          <w:pPr>
            <w:pStyle w:val="Verzeichnis2"/>
            <w:tabs>
              <w:tab w:val="right" w:leader="dot" w:pos="9912"/>
            </w:tabs>
            <w:rPr>
              <w:rFonts w:asciiTheme="minorHAnsi" w:eastAsiaTheme="minorEastAsia" w:hAnsiTheme="minorHAnsi"/>
              <w:noProof/>
              <w:kern w:val="2"/>
              <w:sz w:val="24"/>
              <w:szCs w:val="24"/>
              <w:lang w:eastAsia="de-DE"/>
              <w14:ligatures w14:val="standardContextual"/>
            </w:rPr>
          </w:pPr>
          <w:hyperlink w:anchor="_Toc224215479" w:history="1">
            <w:r w:rsidR="00DB115C" w:rsidRPr="003C0A1E">
              <w:rPr>
                <w:rStyle w:val="Hyperlink"/>
                <w:noProof/>
              </w:rPr>
              <w:t>II.1. Mindestanforderungen an Aufbau und Fahrzeugkonzept</w:t>
            </w:r>
            <w:r w:rsidR="00DB115C">
              <w:rPr>
                <w:noProof/>
                <w:webHidden/>
              </w:rPr>
              <w:tab/>
            </w:r>
            <w:r w:rsidR="00DB115C">
              <w:rPr>
                <w:noProof/>
                <w:webHidden/>
              </w:rPr>
              <w:fldChar w:fldCharType="begin"/>
            </w:r>
            <w:r w:rsidR="00DB115C">
              <w:rPr>
                <w:noProof/>
                <w:webHidden/>
              </w:rPr>
              <w:instrText xml:space="preserve"> PAGEREF _Toc224215479 \h </w:instrText>
            </w:r>
            <w:r w:rsidR="00DB115C">
              <w:rPr>
                <w:noProof/>
                <w:webHidden/>
              </w:rPr>
            </w:r>
            <w:r w:rsidR="00DB115C">
              <w:rPr>
                <w:noProof/>
                <w:webHidden/>
              </w:rPr>
              <w:fldChar w:fldCharType="separate"/>
            </w:r>
            <w:r w:rsidR="00DB115C">
              <w:rPr>
                <w:noProof/>
                <w:webHidden/>
              </w:rPr>
              <w:t>3</w:t>
            </w:r>
            <w:r w:rsidR="00DB115C">
              <w:rPr>
                <w:noProof/>
                <w:webHidden/>
              </w:rPr>
              <w:fldChar w:fldCharType="end"/>
            </w:r>
          </w:hyperlink>
        </w:p>
        <w:p w14:paraId="05768841" w14:textId="6AC315F9" w:rsidR="00DB115C" w:rsidRDefault="00830FB9">
          <w:pPr>
            <w:pStyle w:val="Verzeichnis2"/>
            <w:tabs>
              <w:tab w:val="right" w:leader="dot" w:pos="9912"/>
            </w:tabs>
            <w:rPr>
              <w:rFonts w:asciiTheme="minorHAnsi" w:eastAsiaTheme="minorEastAsia" w:hAnsiTheme="minorHAnsi"/>
              <w:noProof/>
              <w:kern w:val="2"/>
              <w:sz w:val="24"/>
              <w:szCs w:val="24"/>
              <w:lang w:eastAsia="de-DE"/>
              <w14:ligatures w14:val="standardContextual"/>
            </w:rPr>
          </w:pPr>
          <w:hyperlink w:anchor="_Toc224215480" w:history="1">
            <w:r w:rsidR="00DB115C" w:rsidRPr="003C0A1E">
              <w:rPr>
                <w:rStyle w:val="Hyperlink"/>
                <w:noProof/>
              </w:rPr>
              <w:t>II.2. Technische Mindestanforderungen</w:t>
            </w:r>
            <w:r w:rsidR="00DB115C">
              <w:rPr>
                <w:noProof/>
                <w:webHidden/>
              </w:rPr>
              <w:tab/>
            </w:r>
            <w:r w:rsidR="00DB115C">
              <w:rPr>
                <w:noProof/>
                <w:webHidden/>
              </w:rPr>
              <w:fldChar w:fldCharType="begin"/>
            </w:r>
            <w:r w:rsidR="00DB115C">
              <w:rPr>
                <w:noProof/>
                <w:webHidden/>
              </w:rPr>
              <w:instrText xml:space="preserve"> PAGEREF _Toc224215480 \h </w:instrText>
            </w:r>
            <w:r w:rsidR="00DB115C">
              <w:rPr>
                <w:noProof/>
                <w:webHidden/>
              </w:rPr>
            </w:r>
            <w:r w:rsidR="00DB115C">
              <w:rPr>
                <w:noProof/>
                <w:webHidden/>
              </w:rPr>
              <w:fldChar w:fldCharType="separate"/>
            </w:r>
            <w:r w:rsidR="00DB115C">
              <w:rPr>
                <w:noProof/>
                <w:webHidden/>
              </w:rPr>
              <w:t>4</w:t>
            </w:r>
            <w:r w:rsidR="00DB115C">
              <w:rPr>
                <w:noProof/>
                <w:webHidden/>
              </w:rPr>
              <w:fldChar w:fldCharType="end"/>
            </w:r>
          </w:hyperlink>
        </w:p>
        <w:p w14:paraId="2F55E23B" w14:textId="152B0FAD" w:rsidR="00DB115C" w:rsidRDefault="00830FB9">
          <w:pPr>
            <w:pStyle w:val="Verzeichnis2"/>
            <w:tabs>
              <w:tab w:val="right" w:leader="dot" w:pos="9912"/>
            </w:tabs>
            <w:rPr>
              <w:rFonts w:asciiTheme="minorHAnsi" w:eastAsiaTheme="minorEastAsia" w:hAnsiTheme="minorHAnsi"/>
              <w:noProof/>
              <w:kern w:val="2"/>
              <w:sz w:val="24"/>
              <w:szCs w:val="24"/>
              <w:lang w:eastAsia="de-DE"/>
              <w14:ligatures w14:val="standardContextual"/>
            </w:rPr>
          </w:pPr>
          <w:hyperlink w:anchor="_Toc224215481" w:history="1">
            <w:r w:rsidR="00DB115C" w:rsidRPr="003C0A1E">
              <w:rPr>
                <w:rStyle w:val="Hyperlink"/>
                <w:noProof/>
              </w:rPr>
              <w:t>II.3. Weitere Angebotsbestandteile</w:t>
            </w:r>
            <w:r w:rsidR="00DB115C">
              <w:rPr>
                <w:noProof/>
                <w:webHidden/>
              </w:rPr>
              <w:tab/>
            </w:r>
            <w:r w:rsidR="00DB115C">
              <w:rPr>
                <w:noProof/>
                <w:webHidden/>
              </w:rPr>
              <w:fldChar w:fldCharType="begin"/>
            </w:r>
            <w:r w:rsidR="00DB115C">
              <w:rPr>
                <w:noProof/>
                <w:webHidden/>
              </w:rPr>
              <w:instrText xml:space="preserve"> PAGEREF _Toc224215481 \h </w:instrText>
            </w:r>
            <w:r w:rsidR="00DB115C">
              <w:rPr>
                <w:noProof/>
                <w:webHidden/>
              </w:rPr>
            </w:r>
            <w:r w:rsidR="00DB115C">
              <w:rPr>
                <w:noProof/>
                <w:webHidden/>
              </w:rPr>
              <w:fldChar w:fldCharType="separate"/>
            </w:r>
            <w:r w:rsidR="00DB115C">
              <w:rPr>
                <w:noProof/>
                <w:webHidden/>
              </w:rPr>
              <w:t>4</w:t>
            </w:r>
            <w:r w:rsidR="00DB115C">
              <w:rPr>
                <w:noProof/>
                <w:webHidden/>
              </w:rPr>
              <w:fldChar w:fldCharType="end"/>
            </w:r>
          </w:hyperlink>
        </w:p>
        <w:p w14:paraId="0CD4C941" w14:textId="0FAB3586" w:rsidR="00DB115C" w:rsidRDefault="00830FB9">
          <w:pPr>
            <w:pStyle w:val="Verzeichnis2"/>
            <w:tabs>
              <w:tab w:val="right" w:leader="dot" w:pos="9912"/>
            </w:tabs>
            <w:rPr>
              <w:rFonts w:asciiTheme="minorHAnsi" w:eastAsiaTheme="minorEastAsia" w:hAnsiTheme="minorHAnsi"/>
              <w:noProof/>
              <w:kern w:val="2"/>
              <w:sz w:val="24"/>
              <w:szCs w:val="24"/>
              <w:lang w:eastAsia="de-DE"/>
              <w14:ligatures w14:val="standardContextual"/>
            </w:rPr>
          </w:pPr>
          <w:hyperlink w:anchor="_Toc224215482" w:history="1">
            <w:r w:rsidR="00DB115C" w:rsidRPr="003C0A1E">
              <w:rPr>
                <w:rStyle w:val="Hyperlink"/>
                <w:noProof/>
              </w:rPr>
              <w:t>II.4. Sonstige Anforderungen</w:t>
            </w:r>
            <w:r w:rsidR="00DB115C">
              <w:rPr>
                <w:noProof/>
                <w:webHidden/>
              </w:rPr>
              <w:tab/>
            </w:r>
            <w:r w:rsidR="00DB115C">
              <w:rPr>
                <w:noProof/>
                <w:webHidden/>
              </w:rPr>
              <w:fldChar w:fldCharType="begin"/>
            </w:r>
            <w:r w:rsidR="00DB115C">
              <w:rPr>
                <w:noProof/>
                <w:webHidden/>
              </w:rPr>
              <w:instrText xml:space="preserve"> PAGEREF _Toc224215482 \h </w:instrText>
            </w:r>
            <w:r w:rsidR="00DB115C">
              <w:rPr>
                <w:noProof/>
                <w:webHidden/>
              </w:rPr>
            </w:r>
            <w:r w:rsidR="00DB115C">
              <w:rPr>
                <w:noProof/>
                <w:webHidden/>
              </w:rPr>
              <w:fldChar w:fldCharType="separate"/>
            </w:r>
            <w:r w:rsidR="00DB115C">
              <w:rPr>
                <w:noProof/>
                <w:webHidden/>
              </w:rPr>
              <w:t>5</w:t>
            </w:r>
            <w:r w:rsidR="00DB115C">
              <w:rPr>
                <w:noProof/>
                <w:webHidden/>
              </w:rPr>
              <w:fldChar w:fldCharType="end"/>
            </w:r>
          </w:hyperlink>
        </w:p>
        <w:p w14:paraId="2E4E2DA2" w14:textId="5A397198" w:rsidR="002A6848" w:rsidRDefault="002A6848">
          <w:r>
            <w:rPr>
              <w:b/>
              <w:bCs/>
            </w:rPr>
            <w:fldChar w:fldCharType="end"/>
          </w:r>
        </w:p>
      </w:sdtContent>
    </w:sdt>
    <w:p w14:paraId="7CFFFE31" w14:textId="77777777" w:rsidR="002A6848" w:rsidRDefault="002A6848" w:rsidP="000B1B60">
      <w:pPr>
        <w:suppressAutoHyphens/>
        <w:spacing w:after="0" w:line="240" w:lineRule="auto"/>
        <w:jc w:val="both"/>
        <w:rPr>
          <w:sz w:val="24"/>
          <w:szCs w:val="24"/>
        </w:rPr>
      </w:pPr>
    </w:p>
    <w:p w14:paraId="563C1AB4" w14:textId="0CE67167" w:rsidR="002A6848" w:rsidRPr="0051642D" w:rsidRDefault="002A6848" w:rsidP="0051642D">
      <w:pPr>
        <w:rPr>
          <w:sz w:val="24"/>
          <w:szCs w:val="24"/>
        </w:rPr>
      </w:pPr>
      <w:r>
        <w:rPr>
          <w:sz w:val="24"/>
          <w:szCs w:val="24"/>
        </w:rPr>
        <w:br w:type="page"/>
      </w:r>
    </w:p>
    <w:p w14:paraId="33CF0A5B" w14:textId="77777777" w:rsidR="0051642D" w:rsidRDefault="0051642D" w:rsidP="0051642D"/>
    <w:p w14:paraId="19CC6E07" w14:textId="62CB9DE3" w:rsidR="002A6848" w:rsidRDefault="00FB37B2" w:rsidP="00240A45">
      <w:pPr>
        <w:pStyle w:val="berschrift1"/>
        <w:numPr>
          <w:ilvl w:val="0"/>
          <w:numId w:val="7"/>
        </w:numPr>
        <w:suppressAutoHyphens/>
        <w:spacing w:line="240" w:lineRule="auto"/>
        <w:jc w:val="both"/>
      </w:pPr>
      <w:bookmarkStart w:id="0" w:name="_Toc224215477"/>
      <w:r w:rsidRPr="00FB37B2">
        <w:t>Geplante Beschaffung und Anlass</w:t>
      </w:r>
      <w:bookmarkEnd w:id="0"/>
    </w:p>
    <w:p w14:paraId="39DF1AB2" w14:textId="77777777" w:rsidR="00FB37B2" w:rsidRPr="00FB37B2" w:rsidRDefault="00FB37B2" w:rsidP="00FB37B2"/>
    <w:p w14:paraId="19F973A7" w14:textId="77777777" w:rsidR="00836820" w:rsidRDefault="00836820" w:rsidP="00836820">
      <w:pPr>
        <w:suppressAutoHyphens/>
        <w:spacing w:after="0" w:line="240" w:lineRule="auto"/>
        <w:jc w:val="both"/>
      </w:pPr>
      <w:r>
        <w:t>Im Rahmen einer vorausschauenden und nachhaltigen Beschaffungsstrategie ist vorgesehen, die Fahrzeugflotte der kommunalen Bauhöfe schrittweise zu elektrifizieren. Ziel ist es, einen Beitrag zur Reduzierung von CO</w:t>
      </w:r>
      <w:r>
        <w:rPr>
          <w:rFonts w:ascii="Cambria Math" w:hAnsi="Cambria Math" w:cs="Cambria Math"/>
        </w:rPr>
        <w:t>₂</w:t>
      </w:r>
      <w:r>
        <w:t>-Emissionen sowie zur Umsetzung kommunaler Klimaschutzziele zu leisten.</w:t>
      </w:r>
    </w:p>
    <w:p w14:paraId="11D683B2" w14:textId="77777777" w:rsidR="00836820" w:rsidRDefault="00836820" w:rsidP="00836820">
      <w:pPr>
        <w:suppressAutoHyphens/>
        <w:spacing w:after="0" w:line="240" w:lineRule="auto"/>
        <w:jc w:val="both"/>
      </w:pPr>
    </w:p>
    <w:p w14:paraId="6D86F5B7" w14:textId="77777777" w:rsidR="00836820" w:rsidRDefault="00836820" w:rsidP="00836820">
      <w:pPr>
        <w:suppressAutoHyphens/>
        <w:spacing w:after="0" w:line="240" w:lineRule="auto"/>
        <w:jc w:val="both"/>
      </w:pPr>
      <w:r>
        <w:t xml:space="preserve">Vor diesem Hintergrund wurde im Rahmen des </w:t>
      </w:r>
      <w:r w:rsidRPr="00224E93">
        <w:rPr>
          <w:b/>
          <w:bCs/>
        </w:rPr>
        <w:t>Kommunalen Investitionsprogramms Klimaschutz und Innovation (KIPKI)</w:t>
      </w:r>
      <w:r>
        <w:t xml:space="preserve"> die Neubeschaffung eines elektrisch betriebenen Nutzfahrzeuges für den Bauhof der Ortsgemeinde </w:t>
      </w:r>
      <w:proofErr w:type="spellStart"/>
      <w:r>
        <w:t>Kuhardt</w:t>
      </w:r>
      <w:proofErr w:type="spellEnd"/>
      <w:r>
        <w:t xml:space="preserve"> beschlossen.</w:t>
      </w:r>
    </w:p>
    <w:p w14:paraId="6D8D5434" w14:textId="77777777" w:rsidR="00836820" w:rsidRDefault="00836820" w:rsidP="00836820">
      <w:pPr>
        <w:suppressAutoHyphens/>
        <w:spacing w:after="0" w:line="240" w:lineRule="auto"/>
        <w:jc w:val="both"/>
      </w:pPr>
    </w:p>
    <w:p w14:paraId="61E4504A" w14:textId="77777777" w:rsidR="00836820" w:rsidRDefault="00836820" w:rsidP="00836820">
      <w:pPr>
        <w:suppressAutoHyphens/>
        <w:spacing w:after="0" w:line="240" w:lineRule="auto"/>
        <w:jc w:val="both"/>
      </w:pPr>
      <w:r>
        <w:t>Das Fahrzeug soll den bestehenden Fuhrpark des Bauhofes ergänzen und zukünftig im Rahmen der täglichen kommunalen Aufgaben eingesetzt werden. Hierzu zählen insbesondere Tätigkeiten der kommunalen Daseinsvorsorge sowie Unterhaltungs- und Instandhaltungsarbeiten im Gemeindegebiet.</w:t>
      </w:r>
    </w:p>
    <w:p w14:paraId="0EE91B66" w14:textId="77777777" w:rsidR="00836820" w:rsidRDefault="00836820" w:rsidP="00836820">
      <w:pPr>
        <w:suppressAutoHyphens/>
        <w:spacing w:after="0" w:line="240" w:lineRule="auto"/>
        <w:jc w:val="both"/>
      </w:pPr>
    </w:p>
    <w:p w14:paraId="46181501" w14:textId="77777777" w:rsidR="00836820" w:rsidRDefault="00836820" w:rsidP="00836820">
      <w:pPr>
        <w:suppressAutoHyphens/>
        <w:spacing w:after="0" w:line="240" w:lineRule="auto"/>
        <w:jc w:val="both"/>
      </w:pPr>
      <w:r>
        <w:t>Typische Einsatzbereiche des Fahrzeugs sind insbesondere:</w:t>
      </w:r>
    </w:p>
    <w:p w14:paraId="09F7DEA3" w14:textId="77777777" w:rsidR="00836820" w:rsidRDefault="00836820" w:rsidP="00836820">
      <w:pPr>
        <w:suppressAutoHyphens/>
        <w:spacing w:after="0" w:line="240" w:lineRule="auto"/>
        <w:jc w:val="both"/>
      </w:pPr>
    </w:p>
    <w:p w14:paraId="6DD7F5C9" w14:textId="77777777" w:rsidR="00836820" w:rsidRDefault="00836820" w:rsidP="00836820">
      <w:pPr>
        <w:pStyle w:val="Listenabsatz"/>
        <w:numPr>
          <w:ilvl w:val="0"/>
          <w:numId w:val="14"/>
        </w:numPr>
        <w:suppressAutoHyphens/>
        <w:spacing w:after="0" w:line="276" w:lineRule="auto"/>
        <w:jc w:val="both"/>
      </w:pPr>
      <w:r>
        <w:t>Transport von Baumaterialien und Betriebsmitteln</w:t>
      </w:r>
    </w:p>
    <w:p w14:paraId="751D2B61" w14:textId="77777777" w:rsidR="00836820" w:rsidRDefault="00836820" w:rsidP="00836820">
      <w:pPr>
        <w:pStyle w:val="Listenabsatz"/>
        <w:numPr>
          <w:ilvl w:val="0"/>
          <w:numId w:val="14"/>
        </w:numPr>
        <w:suppressAutoHyphens/>
        <w:spacing w:after="0" w:line="276" w:lineRule="auto"/>
        <w:jc w:val="both"/>
      </w:pPr>
      <w:r>
        <w:t>Transport von Maschinen und handgeführten Geräten</w:t>
      </w:r>
    </w:p>
    <w:p w14:paraId="7CC063C3" w14:textId="77777777" w:rsidR="00836820" w:rsidRDefault="00836820" w:rsidP="00836820">
      <w:pPr>
        <w:pStyle w:val="Listenabsatz"/>
        <w:numPr>
          <w:ilvl w:val="0"/>
          <w:numId w:val="14"/>
        </w:numPr>
        <w:suppressAutoHyphens/>
        <w:spacing w:after="0" w:line="276" w:lineRule="auto"/>
        <w:jc w:val="both"/>
      </w:pPr>
      <w:r>
        <w:t>Arbeiten im Bereich der Grünflächenunterhaltung und Gemeindegärtnerei</w:t>
      </w:r>
    </w:p>
    <w:p w14:paraId="77C5B4D9" w14:textId="77777777" w:rsidR="00836820" w:rsidRDefault="00836820" w:rsidP="00836820">
      <w:pPr>
        <w:pStyle w:val="Listenabsatz"/>
        <w:numPr>
          <w:ilvl w:val="0"/>
          <w:numId w:val="14"/>
        </w:numPr>
        <w:suppressAutoHyphens/>
        <w:spacing w:after="0" w:line="276" w:lineRule="auto"/>
        <w:jc w:val="both"/>
      </w:pPr>
      <w:r>
        <w:t>Einsätze auf kommunalen Liegenschaften (z. B. Friedhof, Spielplätze, öffentliche Anlagen)</w:t>
      </w:r>
    </w:p>
    <w:p w14:paraId="438DE547" w14:textId="4C97D4A6" w:rsidR="00836820" w:rsidRDefault="00836820" w:rsidP="00836820">
      <w:pPr>
        <w:pStyle w:val="Listenabsatz"/>
        <w:numPr>
          <w:ilvl w:val="0"/>
          <w:numId w:val="14"/>
        </w:numPr>
        <w:suppressAutoHyphens/>
        <w:spacing w:after="0" w:line="276" w:lineRule="auto"/>
        <w:jc w:val="both"/>
      </w:pPr>
      <w:r>
        <w:t>Allgemeine Instandhaltungsarbeiten an kommunaler Infrastruktur (z. B. Beschilderung, Wege, Gemeindestraßen)</w:t>
      </w:r>
    </w:p>
    <w:p w14:paraId="35A1A318" w14:textId="77777777" w:rsidR="00836820" w:rsidRDefault="00836820" w:rsidP="00836820">
      <w:pPr>
        <w:suppressAutoHyphens/>
        <w:spacing w:after="0" w:line="240" w:lineRule="auto"/>
        <w:jc w:val="both"/>
      </w:pPr>
    </w:p>
    <w:p w14:paraId="7AD5C9B3" w14:textId="2BA9B137" w:rsidR="00E33E46" w:rsidRDefault="00836820" w:rsidP="00836820">
      <w:pPr>
        <w:suppressAutoHyphens/>
        <w:spacing w:after="0" w:line="240" w:lineRule="auto"/>
        <w:jc w:val="both"/>
      </w:pPr>
      <w:r>
        <w:t>Die beschriebenen Einsatzgebiete stellen spezifische Anforderungen an Aufbau, Nutzlast, Reichweite und technische Eigenschaften des Fahrzeugs. Diese Anforderungen werden im vorliegenden Leistungsverzeichnis als Mindestkriterien definiert und müssen vom angebotenen Fahrzeug erfüllt werden.</w:t>
      </w:r>
      <w:r w:rsidR="002A6848">
        <w:t xml:space="preserve"> </w:t>
      </w:r>
    </w:p>
    <w:p w14:paraId="2F3A5FB7" w14:textId="77777777" w:rsidR="00836820" w:rsidRDefault="00836820" w:rsidP="00836820">
      <w:pPr>
        <w:suppressAutoHyphens/>
        <w:spacing w:after="0" w:line="240" w:lineRule="auto"/>
        <w:jc w:val="both"/>
      </w:pPr>
    </w:p>
    <w:p w14:paraId="7C5554E0" w14:textId="08B18A90" w:rsidR="0051642D" w:rsidRDefault="00224E93" w:rsidP="0051642D">
      <w:pPr>
        <w:pStyle w:val="berschrift1"/>
        <w:numPr>
          <w:ilvl w:val="0"/>
          <w:numId w:val="7"/>
        </w:numPr>
      </w:pPr>
      <w:bookmarkStart w:id="1" w:name="_Toc224215478"/>
      <w:r w:rsidRPr="00224E93">
        <w:t>Mindestanforderungen</w:t>
      </w:r>
      <w:bookmarkEnd w:id="1"/>
    </w:p>
    <w:p w14:paraId="676DC2A1" w14:textId="77777777" w:rsidR="0051642D" w:rsidRDefault="0051642D" w:rsidP="0051642D">
      <w:pPr>
        <w:jc w:val="both"/>
      </w:pPr>
    </w:p>
    <w:p w14:paraId="0758F0CD" w14:textId="18B44265" w:rsidR="00E33E46" w:rsidRDefault="0051642D" w:rsidP="0051642D">
      <w:pPr>
        <w:pStyle w:val="berschrift2"/>
      </w:pPr>
      <w:bookmarkStart w:id="2" w:name="_Toc224215479"/>
      <w:r>
        <w:t xml:space="preserve">II.1. </w:t>
      </w:r>
      <w:r w:rsidR="00224E93" w:rsidRPr="00224E93">
        <w:t>Mindestanforderungen an Aufbau und Fahrzeugkonzept</w:t>
      </w:r>
      <w:bookmarkEnd w:id="2"/>
      <w:r w:rsidR="00E33E46">
        <w:t xml:space="preserve"> </w:t>
      </w:r>
    </w:p>
    <w:p w14:paraId="388E0F8E" w14:textId="77777777" w:rsidR="009629A6" w:rsidRPr="00E33E46" w:rsidRDefault="009629A6" w:rsidP="009629A6">
      <w:pPr>
        <w:spacing w:after="0"/>
        <w:jc w:val="both"/>
        <w:rPr>
          <w:bCs/>
        </w:rPr>
      </w:pPr>
    </w:p>
    <w:p w14:paraId="7BA955A4" w14:textId="77777777" w:rsidR="006D7F94" w:rsidRDefault="006D7F94" w:rsidP="006D7F94">
      <w:pPr>
        <w:jc w:val="both"/>
      </w:pPr>
      <w:r>
        <w:t>Aufgrund des Aufgabenprofils des Bauhofes ist die Beschaffung eines elektrisch betriebenen Pritschenfahrzeuges vorgesehen.</w:t>
      </w:r>
    </w:p>
    <w:p w14:paraId="2A475D68" w14:textId="77777777" w:rsidR="006D7F94" w:rsidRDefault="006D7F94" w:rsidP="006D7F94">
      <w:pPr>
        <w:jc w:val="both"/>
      </w:pPr>
      <w:r>
        <w:t>Das Fahrzeug muss für typische kommunale Bauhofarbeiten geeignet sein und folgende Mindestanforderungen erfüllen.</w:t>
      </w:r>
    </w:p>
    <w:p w14:paraId="0ED716C2" w14:textId="77777777" w:rsidR="006D7F94" w:rsidRPr="0081215D" w:rsidRDefault="006D7F94" w:rsidP="006D7F94">
      <w:pPr>
        <w:jc w:val="both"/>
        <w:rPr>
          <w:b/>
          <w:bCs/>
        </w:rPr>
      </w:pPr>
      <w:r w:rsidRPr="0081215D">
        <w:rPr>
          <w:b/>
          <w:bCs/>
        </w:rPr>
        <w:t>Pritschenaufbau</w:t>
      </w:r>
    </w:p>
    <w:p w14:paraId="6C90B7E3" w14:textId="77777777" w:rsidR="006D7F94" w:rsidRDefault="006D7F94" w:rsidP="006D7F94">
      <w:pPr>
        <w:jc w:val="both"/>
      </w:pPr>
      <w:r>
        <w:t xml:space="preserve">Das Fahrzeug muss über eine </w:t>
      </w:r>
      <w:r w:rsidRPr="0081215D">
        <w:rPr>
          <w:b/>
          <w:bCs/>
        </w:rPr>
        <w:t>Pritsche zum Transport von Material, Werkzeug und Geräten</w:t>
      </w:r>
      <w:r>
        <w:t xml:space="preserve"> verfügen.</w:t>
      </w:r>
    </w:p>
    <w:p w14:paraId="06EB6E23" w14:textId="77777777" w:rsidR="006D7F94" w:rsidRDefault="006D7F94" w:rsidP="006D7F94">
      <w:pPr>
        <w:jc w:val="both"/>
      </w:pPr>
      <w:r>
        <w:t>Folgende Anforderungen sind zu erfüllen:</w:t>
      </w:r>
    </w:p>
    <w:p w14:paraId="10ECF322" w14:textId="0462B3C6" w:rsidR="006D7F94" w:rsidRDefault="006D7F94" w:rsidP="0081215D">
      <w:pPr>
        <w:pStyle w:val="Listenabsatz"/>
        <w:numPr>
          <w:ilvl w:val="0"/>
          <w:numId w:val="14"/>
        </w:numPr>
        <w:jc w:val="both"/>
      </w:pPr>
      <w:r>
        <w:t>Pritschenaufbau für Material- und Gerätetransporte</w:t>
      </w:r>
    </w:p>
    <w:p w14:paraId="6D381E97" w14:textId="3391F917" w:rsidR="006D7F94" w:rsidRDefault="00183F17" w:rsidP="0081215D">
      <w:pPr>
        <w:pStyle w:val="Listenabsatz"/>
        <w:numPr>
          <w:ilvl w:val="0"/>
          <w:numId w:val="14"/>
        </w:numPr>
        <w:jc w:val="both"/>
      </w:pPr>
      <w:r w:rsidRPr="00183F17">
        <w:t>Kipper mit 3 klappbaren Alu-Seitenwänden</w:t>
      </w:r>
      <w:r>
        <w:t xml:space="preserve"> </w:t>
      </w:r>
      <w:r w:rsidR="006D7F94">
        <w:t>für flexible Lade- und Entladevorgänge</w:t>
      </w:r>
    </w:p>
    <w:p w14:paraId="1CFA6C63" w14:textId="21224202" w:rsidR="006D7F94" w:rsidRPr="0050028C" w:rsidRDefault="006D7F94" w:rsidP="0081215D">
      <w:pPr>
        <w:pStyle w:val="Listenabsatz"/>
        <w:numPr>
          <w:ilvl w:val="0"/>
          <w:numId w:val="14"/>
        </w:numPr>
        <w:jc w:val="both"/>
      </w:pPr>
      <w:r w:rsidRPr="0050028C">
        <w:t xml:space="preserve">Nutzlast mindestens ca. </w:t>
      </w:r>
      <w:r w:rsidR="0050028C" w:rsidRPr="0050028C">
        <w:t xml:space="preserve">500 </w:t>
      </w:r>
      <w:r w:rsidRPr="0050028C">
        <w:t>kg</w:t>
      </w:r>
    </w:p>
    <w:p w14:paraId="4E1CCA3C" w14:textId="474A9659" w:rsidR="006D7F94" w:rsidRDefault="006D7F94" w:rsidP="0081215D">
      <w:pPr>
        <w:pStyle w:val="Listenabsatz"/>
        <w:numPr>
          <w:ilvl w:val="0"/>
          <w:numId w:val="14"/>
        </w:numPr>
        <w:jc w:val="both"/>
      </w:pPr>
      <w:r>
        <w:t>Bordwände aus Aluminium</w:t>
      </w:r>
    </w:p>
    <w:p w14:paraId="41874972" w14:textId="5341C679" w:rsidR="006D7F94" w:rsidRDefault="006D7F94" w:rsidP="0081215D">
      <w:pPr>
        <w:pStyle w:val="Listenabsatz"/>
        <w:numPr>
          <w:ilvl w:val="0"/>
          <w:numId w:val="14"/>
        </w:numPr>
        <w:jc w:val="both"/>
      </w:pPr>
      <w:r>
        <w:t>Bordwände klapp- bzw. verriegelbar</w:t>
      </w:r>
    </w:p>
    <w:p w14:paraId="25BBFB96" w14:textId="77777777" w:rsidR="0048028D" w:rsidRDefault="0048028D" w:rsidP="00242F0D">
      <w:pPr>
        <w:ind w:left="360"/>
        <w:jc w:val="both"/>
      </w:pPr>
    </w:p>
    <w:p w14:paraId="5DB929DA" w14:textId="77777777" w:rsidR="0048028D" w:rsidRDefault="0048028D" w:rsidP="00242F0D">
      <w:pPr>
        <w:ind w:left="360"/>
        <w:jc w:val="both"/>
      </w:pPr>
    </w:p>
    <w:p w14:paraId="4749B095" w14:textId="37AF5E15" w:rsidR="00242F0D" w:rsidRDefault="00242F0D" w:rsidP="00242F0D">
      <w:pPr>
        <w:ind w:left="360"/>
        <w:jc w:val="both"/>
      </w:pPr>
      <w:r>
        <w:t>Optional mit angeboten werden soll:</w:t>
      </w:r>
    </w:p>
    <w:p w14:paraId="6C8C8A9C" w14:textId="5FBD4167" w:rsidR="0050028C" w:rsidRDefault="0050028C" w:rsidP="0081215D">
      <w:pPr>
        <w:pStyle w:val="Listenabsatz"/>
        <w:numPr>
          <w:ilvl w:val="0"/>
          <w:numId w:val="14"/>
        </w:numPr>
        <w:jc w:val="both"/>
      </w:pPr>
      <w:r>
        <w:t xml:space="preserve">Gitteraufsatz </w:t>
      </w:r>
      <w:r w:rsidR="0012724C">
        <w:t>(Transport für Laub und Heckenschnitt)</w:t>
      </w:r>
    </w:p>
    <w:p w14:paraId="7E197898" w14:textId="77777777" w:rsidR="006D7F94" w:rsidRDefault="006D7F94" w:rsidP="006D7F94">
      <w:pPr>
        <w:jc w:val="both"/>
      </w:pPr>
      <w:r>
        <w:t>Die Pritsche muss so ausgelegt sein, dass typische Bauhofmaterialien wie Schüttgut, Geräte oder Baumaterialien transportiert werden können.</w:t>
      </w:r>
    </w:p>
    <w:p w14:paraId="4C5C74A1" w14:textId="7C19BA5A" w:rsidR="006D7F94" w:rsidRDefault="006D7F94" w:rsidP="006D7F94">
      <w:pPr>
        <w:jc w:val="both"/>
      </w:pPr>
      <w:r>
        <w:t xml:space="preserve">Zusätzlich ist eine </w:t>
      </w:r>
      <w:r w:rsidRPr="00AF01C1">
        <w:rPr>
          <w:b/>
          <w:bCs/>
        </w:rPr>
        <w:t xml:space="preserve">fest installierte </w:t>
      </w:r>
      <w:r w:rsidR="00CA7656">
        <w:rPr>
          <w:b/>
          <w:bCs/>
        </w:rPr>
        <w:t>Werkzeugbox</w:t>
      </w:r>
      <w:r w:rsidRPr="00AF01C1">
        <w:rPr>
          <w:b/>
          <w:bCs/>
        </w:rPr>
        <w:t xml:space="preserve"> </w:t>
      </w:r>
      <w:r>
        <w:t>vorzusehen.</w:t>
      </w:r>
    </w:p>
    <w:p w14:paraId="11F32A2B" w14:textId="77777777" w:rsidR="006D7F94" w:rsidRDefault="006D7F94" w:rsidP="006D7F94">
      <w:pPr>
        <w:jc w:val="both"/>
      </w:pPr>
      <w:r>
        <w:t>Diese muss folgende Anforderungen erfüllen:</w:t>
      </w:r>
    </w:p>
    <w:p w14:paraId="38A579C1" w14:textId="68C6534D" w:rsidR="006D7F94" w:rsidRDefault="006D7F94" w:rsidP="00506D13">
      <w:pPr>
        <w:pStyle w:val="Listenabsatz"/>
        <w:numPr>
          <w:ilvl w:val="0"/>
          <w:numId w:val="14"/>
        </w:numPr>
        <w:jc w:val="both"/>
      </w:pPr>
      <w:r>
        <w:t>abschließbare Ausführung</w:t>
      </w:r>
    </w:p>
    <w:p w14:paraId="3F3CBB8D" w14:textId="5E8687C8" w:rsidR="006D7F94" w:rsidRDefault="006D7F94" w:rsidP="00506D13">
      <w:pPr>
        <w:pStyle w:val="Listenabsatz"/>
        <w:numPr>
          <w:ilvl w:val="0"/>
          <w:numId w:val="14"/>
        </w:numPr>
        <w:jc w:val="both"/>
      </w:pPr>
      <w:r>
        <w:t>geeignet zur sicheren Mitführung von Werkzeugen, Kleingeräten und Verbrauchsmaterial</w:t>
      </w:r>
    </w:p>
    <w:p w14:paraId="2EB598D0" w14:textId="77777777" w:rsidR="00506D13" w:rsidRDefault="00506D13" w:rsidP="006D7F94">
      <w:pPr>
        <w:jc w:val="both"/>
      </w:pPr>
    </w:p>
    <w:p w14:paraId="25EA03FD" w14:textId="31EEBC2B" w:rsidR="006D7F94" w:rsidRPr="00506D13" w:rsidRDefault="006D7F94" w:rsidP="006D7F94">
      <w:pPr>
        <w:jc w:val="both"/>
        <w:rPr>
          <w:b/>
          <w:bCs/>
        </w:rPr>
      </w:pPr>
      <w:r w:rsidRPr="00506D13">
        <w:rPr>
          <w:b/>
          <w:bCs/>
        </w:rPr>
        <w:t>Mindestgeschwindigkeit</w:t>
      </w:r>
    </w:p>
    <w:p w14:paraId="1DA7D6DB" w14:textId="0C86BB15" w:rsidR="006D7F94" w:rsidRDefault="006D7F94" w:rsidP="006D7F94">
      <w:pPr>
        <w:jc w:val="both"/>
      </w:pPr>
      <w:r>
        <w:t xml:space="preserve">Das Fahrzeug muss bauartbedingt eine Mindestgeschwindigkeit von mindestens </w:t>
      </w:r>
      <w:r w:rsidR="00C04510">
        <w:t>50</w:t>
      </w:r>
      <w:r>
        <w:t xml:space="preserve"> km/h erreichen, um eine Nutzung im öffentlichen Straßenverkehr zu ermöglichen.</w:t>
      </w:r>
    </w:p>
    <w:p w14:paraId="4D87DEE1" w14:textId="707E424A" w:rsidR="0051642D" w:rsidRDefault="0051642D" w:rsidP="00E33E46">
      <w:pPr>
        <w:jc w:val="both"/>
      </w:pPr>
    </w:p>
    <w:p w14:paraId="36C207F2" w14:textId="7D6838C6" w:rsidR="0051642D" w:rsidRDefault="0051642D" w:rsidP="0051642D">
      <w:pPr>
        <w:pStyle w:val="berschrift2"/>
      </w:pPr>
      <w:bookmarkStart w:id="3" w:name="_Toc224215480"/>
      <w:r>
        <w:t xml:space="preserve">II.2. </w:t>
      </w:r>
      <w:r w:rsidR="00506D13" w:rsidRPr="00506D13">
        <w:t>Technische Mindestanforderungen</w:t>
      </w:r>
      <w:bookmarkEnd w:id="3"/>
    </w:p>
    <w:p w14:paraId="53D3485B" w14:textId="77777777" w:rsidR="00C34A22" w:rsidRDefault="00C34A22" w:rsidP="0051642D"/>
    <w:p w14:paraId="1B4CE0B1" w14:textId="1C431041" w:rsidR="0051642D" w:rsidRPr="0051642D" w:rsidRDefault="00C34A22" w:rsidP="0051642D">
      <w:r w:rsidRPr="00C34A22">
        <w:t>Das angebotene Fahrzeug muss mindestens folgende technische Parameter erfüllen.</w:t>
      </w:r>
    </w:p>
    <w:tbl>
      <w:tblPr>
        <w:tblStyle w:val="Tabellenraster"/>
        <w:tblW w:w="0" w:type="auto"/>
        <w:tblLook w:val="04A0" w:firstRow="1" w:lastRow="0" w:firstColumn="1" w:lastColumn="0" w:noHBand="0" w:noVBand="1"/>
      </w:tblPr>
      <w:tblGrid>
        <w:gridCol w:w="4956"/>
        <w:gridCol w:w="4956"/>
      </w:tblGrid>
      <w:tr w:rsidR="00ED13B1" w:rsidRPr="007F3059" w14:paraId="0CDFF040" w14:textId="77777777" w:rsidTr="00360994">
        <w:tc>
          <w:tcPr>
            <w:tcW w:w="4956" w:type="dxa"/>
            <w:shd w:val="clear" w:color="auto" w:fill="F2F2F2" w:themeFill="background1" w:themeFillShade="F2"/>
          </w:tcPr>
          <w:p w14:paraId="2D1582F4" w14:textId="77777777" w:rsidR="00ED13B1" w:rsidRPr="007F3059" w:rsidRDefault="00ED13B1" w:rsidP="00B20F04">
            <w:pPr>
              <w:jc w:val="both"/>
              <w:rPr>
                <w:b/>
                <w:bCs/>
              </w:rPr>
            </w:pPr>
            <w:r w:rsidRPr="007F3059">
              <w:rPr>
                <w:b/>
                <w:bCs/>
              </w:rPr>
              <w:t xml:space="preserve">Kriterium </w:t>
            </w:r>
          </w:p>
        </w:tc>
        <w:tc>
          <w:tcPr>
            <w:tcW w:w="4956" w:type="dxa"/>
            <w:shd w:val="clear" w:color="auto" w:fill="F2F2F2" w:themeFill="background1" w:themeFillShade="F2"/>
          </w:tcPr>
          <w:p w14:paraId="2D4D8935" w14:textId="77777777" w:rsidR="00ED13B1" w:rsidRPr="007F3059" w:rsidRDefault="00ED13B1" w:rsidP="00B20F04">
            <w:pPr>
              <w:jc w:val="both"/>
              <w:rPr>
                <w:b/>
                <w:bCs/>
              </w:rPr>
            </w:pPr>
            <w:r w:rsidRPr="007F3059">
              <w:rPr>
                <w:b/>
                <w:bCs/>
              </w:rPr>
              <w:t xml:space="preserve">Beschreibung </w:t>
            </w:r>
          </w:p>
          <w:p w14:paraId="1295836F" w14:textId="77777777" w:rsidR="00ED13B1" w:rsidRPr="007F3059" w:rsidRDefault="00ED13B1" w:rsidP="00B20F04">
            <w:pPr>
              <w:jc w:val="both"/>
              <w:rPr>
                <w:b/>
                <w:bCs/>
              </w:rPr>
            </w:pPr>
          </w:p>
        </w:tc>
      </w:tr>
      <w:tr w:rsidR="00ED13B1" w14:paraId="683A6CEE" w14:textId="77777777" w:rsidTr="00360994">
        <w:tc>
          <w:tcPr>
            <w:tcW w:w="4956" w:type="dxa"/>
          </w:tcPr>
          <w:p w14:paraId="06108033" w14:textId="77777777" w:rsidR="00ED13B1" w:rsidRDefault="00ED13B1" w:rsidP="00B20F04">
            <w:pPr>
              <w:jc w:val="both"/>
            </w:pPr>
            <w:r>
              <w:t xml:space="preserve">Leistung </w:t>
            </w:r>
          </w:p>
        </w:tc>
        <w:tc>
          <w:tcPr>
            <w:tcW w:w="4956" w:type="dxa"/>
          </w:tcPr>
          <w:p w14:paraId="4212D9CD" w14:textId="76AD1CF5" w:rsidR="00ED13B1" w:rsidRDefault="00EB55D3" w:rsidP="00B20F04">
            <w:pPr>
              <w:jc w:val="both"/>
            </w:pPr>
            <w:r>
              <w:t>10</w:t>
            </w:r>
            <w:r w:rsidR="00C04BA8">
              <w:t xml:space="preserve"> </w:t>
            </w:r>
            <w:r>
              <w:t>-</w:t>
            </w:r>
            <w:r w:rsidR="00C04BA8">
              <w:t xml:space="preserve"> </w:t>
            </w:r>
            <w:r w:rsidR="00ED13B1">
              <w:t>60 KW</w:t>
            </w:r>
          </w:p>
        </w:tc>
      </w:tr>
      <w:tr w:rsidR="00ED13B1" w14:paraId="5E533F5E" w14:textId="77777777" w:rsidTr="00360994">
        <w:tc>
          <w:tcPr>
            <w:tcW w:w="4956" w:type="dxa"/>
          </w:tcPr>
          <w:p w14:paraId="2471D009" w14:textId="77777777" w:rsidR="00ED13B1" w:rsidRDefault="00ED13B1" w:rsidP="00B20F04">
            <w:pPr>
              <w:jc w:val="both"/>
            </w:pPr>
            <w:r>
              <w:t>Batterieleistung brutto/ netto (min.)</w:t>
            </w:r>
          </w:p>
        </w:tc>
        <w:tc>
          <w:tcPr>
            <w:tcW w:w="4956" w:type="dxa"/>
          </w:tcPr>
          <w:p w14:paraId="3D46C07D" w14:textId="7A144D4F" w:rsidR="00ED13B1" w:rsidRDefault="00C04BA8" w:rsidP="00B20F04">
            <w:pPr>
              <w:jc w:val="both"/>
            </w:pPr>
            <w:r>
              <w:t xml:space="preserve">11,5 </w:t>
            </w:r>
            <w:r w:rsidR="00ED13B1">
              <w:t>kWh</w:t>
            </w:r>
          </w:p>
        </w:tc>
      </w:tr>
      <w:tr w:rsidR="00ED13B1" w14:paraId="491C6AA4" w14:textId="77777777" w:rsidTr="00360994">
        <w:tc>
          <w:tcPr>
            <w:tcW w:w="4956" w:type="dxa"/>
          </w:tcPr>
          <w:p w14:paraId="3AB2EFB0" w14:textId="4FF24B4C" w:rsidR="00ED13B1" w:rsidRDefault="00ED13B1" w:rsidP="00B20F04">
            <w:pPr>
              <w:jc w:val="both"/>
            </w:pPr>
            <w:r>
              <w:t xml:space="preserve">Mindestgeschwindigkeit </w:t>
            </w:r>
            <w:r w:rsidR="00605CA4">
              <w:t>(min)</w:t>
            </w:r>
          </w:p>
        </w:tc>
        <w:tc>
          <w:tcPr>
            <w:tcW w:w="4956" w:type="dxa"/>
          </w:tcPr>
          <w:p w14:paraId="7DA1F40C" w14:textId="10B171DE" w:rsidR="00ED13B1" w:rsidRDefault="00C04BA8" w:rsidP="00B20F04">
            <w:pPr>
              <w:jc w:val="both"/>
            </w:pPr>
            <w:r>
              <w:t>5</w:t>
            </w:r>
            <w:r w:rsidR="00ED13B1">
              <w:t>0 km/ h</w:t>
            </w:r>
          </w:p>
        </w:tc>
      </w:tr>
      <w:tr w:rsidR="00ED13B1" w14:paraId="7DCF2E64" w14:textId="77777777" w:rsidTr="00360994">
        <w:tc>
          <w:tcPr>
            <w:tcW w:w="4956" w:type="dxa"/>
          </w:tcPr>
          <w:p w14:paraId="62340033" w14:textId="77777777" w:rsidR="00ED13B1" w:rsidRDefault="00ED13B1" w:rsidP="00B20F04">
            <w:pPr>
              <w:jc w:val="both"/>
            </w:pPr>
            <w:r>
              <w:t>Länge/Breite/Höhe (max./ in mm)</w:t>
            </w:r>
          </w:p>
        </w:tc>
        <w:tc>
          <w:tcPr>
            <w:tcW w:w="4956" w:type="dxa"/>
          </w:tcPr>
          <w:p w14:paraId="7FF89092" w14:textId="77777777" w:rsidR="00ED13B1" w:rsidRDefault="00ED13B1" w:rsidP="00B20F04">
            <w:pPr>
              <w:jc w:val="both"/>
            </w:pPr>
            <w:r>
              <w:t>4800/ 1700/ 1975</w:t>
            </w:r>
          </w:p>
        </w:tc>
      </w:tr>
      <w:tr w:rsidR="00360994" w14:paraId="18C103DF" w14:textId="77777777" w:rsidTr="00360994">
        <w:tc>
          <w:tcPr>
            <w:tcW w:w="4956" w:type="dxa"/>
          </w:tcPr>
          <w:p w14:paraId="1033AE30" w14:textId="3CA26617" w:rsidR="00360994" w:rsidRDefault="00360994" w:rsidP="00B20F04">
            <w:pPr>
              <w:jc w:val="both"/>
            </w:pPr>
            <w:r>
              <w:t>Reichweite (min)</w:t>
            </w:r>
          </w:p>
        </w:tc>
        <w:tc>
          <w:tcPr>
            <w:tcW w:w="4956" w:type="dxa"/>
          </w:tcPr>
          <w:p w14:paraId="29AE24A8" w14:textId="72F0462C" w:rsidR="00360994" w:rsidRDefault="00360994" w:rsidP="00B20F04">
            <w:pPr>
              <w:jc w:val="both"/>
            </w:pPr>
            <w:r>
              <w:t>65 – 200 km</w:t>
            </w:r>
          </w:p>
        </w:tc>
      </w:tr>
      <w:tr w:rsidR="00360994" w14:paraId="5439CBB5" w14:textId="77777777" w:rsidTr="00360994">
        <w:tc>
          <w:tcPr>
            <w:tcW w:w="4956" w:type="dxa"/>
          </w:tcPr>
          <w:p w14:paraId="3FBE3663" w14:textId="3717059A" w:rsidR="00360994" w:rsidRDefault="00360994" w:rsidP="00B20F04">
            <w:pPr>
              <w:jc w:val="both"/>
            </w:pPr>
            <w:r>
              <w:t xml:space="preserve">Sitze (min.) </w:t>
            </w:r>
          </w:p>
        </w:tc>
        <w:tc>
          <w:tcPr>
            <w:tcW w:w="4956" w:type="dxa"/>
          </w:tcPr>
          <w:p w14:paraId="7F394C87" w14:textId="43DFBC95" w:rsidR="00360994" w:rsidRDefault="00360994" w:rsidP="00B20F04">
            <w:pPr>
              <w:jc w:val="both"/>
            </w:pPr>
            <w:r>
              <w:t>2</w:t>
            </w:r>
          </w:p>
        </w:tc>
      </w:tr>
    </w:tbl>
    <w:p w14:paraId="74C761B8" w14:textId="77777777" w:rsidR="00C34A22" w:rsidRDefault="00C34A22" w:rsidP="00C34A22">
      <w:pPr>
        <w:jc w:val="both"/>
        <w:rPr>
          <w:b/>
          <w:bCs/>
        </w:rPr>
      </w:pPr>
    </w:p>
    <w:p w14:paraId="3E480AD1" w14:textId="77777777" w:rsidR="00C34A22" w:rsidRDefault="00C34A22" w:rsidP="00C34A22">
      <w:pPr>
        <w:jc w:val="both"/>
        <w:rPr>
          <w:b/>
          <w:bCs/>
        </w:rPr>
      </w:pPr>
    </w:p>
    <w:p w14:paraId="66662312" w14:textId="1FFCBF6A" w:rsidR="00C34A22" w:rsidRPr="00C34A22" w:rsidRDefault="00C34A22" w:rsidP="00C34A22">
      <w:pPr>
        <w:jc w:val="both"/>
        <w:rPr>
          <w:b/>
          <w:bCs/>
        </w:rPr>
      </w:pPr>
      <w:r w:rsidRPr="00C34A22">
        <w:rPr>
          <w:b/>
          <w:bCs/>
        </w:rPr>
        <w:t>Verkehrssicherheit und Zulassung</w:t>
      </w:r>
    </w:p>
    <w:p w14:paraId="775C5BBA" w14:textId="77777777" w:rsidR="00C34A22" w:rsidRPr="00C34A22" w:rsidRDefault="00C34A22" w:rsidP="00C34A22">
      <w:pPr>
        <w:jc w:val="both"/>
      </w:pPr>
      <w:r w:rsidRPr="00C34A22">
        <w:t>Das Fahrzeug muss sämtlichen gesetzlichen Anforderungen entsprechen, insbesondere:</w:t>
      </w:r>
    </w:p>
    <w:p w14:paraId="2D37E7E1" w14:textId="77777777" w:rsidR="00C34A22" w:rsidRPr="00C34A22" w:rsidRDefault="00C34A22" w:rsidP="00C34A22">
      <w:pPr>
        <w:numPr>
          <w:ilvl w:val="0"/>
          <w:numId w:val="15"/>
        </w:numPr>
        <w:jc w:val="both"/>
      </w:pPr>
      <w:r w:rsidRPr="00C34A22">
        <w:t xml:space="preserve">Vorschriften der </w:t>
      </w:r>
      <w:r w:rsidRPr="00C34A22">
        <w:rPr>
          <w:b/>
          <w:bCs/>
        </w:rPr>
        <w:t>Straßenverkehrs-Zulassungs-Ordnung (StVZO)</w:t>
      </w:r>
    </w:p>
    <w:p w14:paraId="54C77F93" w14:textId="77777777" w:rsidR="00C34A22" w:rsidRPr="00C34A22" w:rsidRDefault="00C34A22" w:rsidP="00C34A22">
      <w:pPr>
        <w:numPr>
          <w:ilvl w:val="0"/>
          <w:numId w:val="15"/>
        </w:numPr>
        <w:jc w:val="both"/>
      </w:pPr>
      <w:r w:rsidRPr="00C34A22">
        <w:t xml:space="preserve">Vorschriften der </w:t>
      </w:r>
      <w:r w:rsidRPr="00C34A22">
        <w:rPr>
          <w:b/>
          <w:bCs/>
        </w:rPr>
        <w:t>Straßenverkehrsordnung (StVO)</w:t>
      </w:r>
    </w:p>
    <w:p w14:paraId="04760645" w14:textId="77777777" w:rsidR="00C34A22" w:rsidRPr="00C34A22" w:rsidRDefault="00C34A22" w:rsidP="00C34A22">
      <w:pPr>
        <w:numPr>
          <w:ilvl w:val="0"/>
          <w:numId w:val="15"/>
        </w:numPr>
        <w:jc w:val="both"/>
      </w:pPr>
      <w:r w:rsidRPr="00C34A22">
        <w:t>EU-Typgenehmigung bzw. Zulassungsfähigkeit in Deutschland</w:t>
      </w:r>
    </w:p>
    <w:p w14:paraId="3EDB2CB4" w14:textId="77777777" w:rsidR="00C34A22" w:rsidRPr="00C34A22" w:rsidRDefault="00C34A22" w:rsidP="00C34A22">
      <w:pPr>
        <w:jc w:val="both"/>
      </w:pPr>
      <w:r w:rsidRPr="00C34A22">
        <w:t>Darüber hinaus sind folgende Ausstattungen erforderlich:</w:t>
      </w:r>
    </w:p>
    <w:p w14:paraId="794ED299" w14:textId="77777777" w:rsidR="00C34A22" w:rsidRPr="00C34A22" w:rsidRDefault="00C34A22" w:rsidP="00C34A22">
      <w:pPr>
        <w:numPr>
          <w:ilvl w:val="0"/>
          <w:numId w:val="16"/>
        </w:numPr>
        <w:jc w:val="both"/>
      </w:pPr>
      <w:r w:rsidRPr="00C34A22">
        <w:t xml:space="preserve">Warnmarkierung gemäß </w:t>
      </w:r>
      <w:r w:rsidRPr="00C34A22">
        <w:rPr>
          <w:b/>
          <w:bCs/>
        </w:rPr>
        <w:t>DIN 30710</w:t>
      </w:r>
    </w:p>
    <w:p w14:paraId="5FF23649" w14:textId="77777777" w:rsidR="00C34A22" w:rsidRPr="00C34A22" w:rsidRDefault="00C34A22" w:rsidP="00C34A22">
      <w:pPr>
        <w:numPr>
          <w:ilvl w:val="0"/>
          <w:numId w:val="16"/>
        </w:numPr>
        <w:jc w:val="both"/>
      </w:pPr>
      <w:r w:rsidRPr="00C34A22">
        <w:t>Rundumkennleuchte bzw. Rundumbeleuchtung</w:t>
      </w:r>
    </w:p>
    <w:p w14:paraId="6A196E5A" w14:textId="77777777" w:rsidR="00C34A22" w:rsidRDefault="00C34A22" w:rsidP="00C34A22">
      <w:pPr>
        <w:numPr>
          <w:ilvl w:val="0"/>
          <w:numId w:val="16"/>
        </w:numPr>
        <w:jc w:val="both"/>
      </w:pPr>
      <w:r w:rsidRPr="00C34A22">
        <w:t>Ausstattung gemäß § 35 Abs. 6 StVO für kommunale Einsatzfahrzeuge</w:t>
      </w:r>
    </w:p>
    <w:p w14:paraId="1E699110" w14:textId="77777777" w:rsidR="00786BD7" w:rsidRPr="00C34A22" w:rsidRDefault="00786BD7" w:rsidP="00C34A22">
      <w:pPr>
        <w:numPr>
          <w:ilvl w:val="0"/>
          <w:numId w:val="16"/>
        </w:numPr>
        <w:jc w:val="both"/>
      </w:pPr>
    </w:p>
    <w:p w14:paraId="78310235" w14:textId="710DCD6F" w:rsidR="004C61D7" w:rsidRDefault="00B457EE" w:rsidP="00B457EE">
      <w:pPr>
        <w:pStyle w:val="berschrift2"/>
      </w:pPr>
      <w:bookmarkStart w:id="4" w:name="_Toc224215481"/>
      <w:r>
        <w:t xml:space="preserve">II.3. </w:t>
      </w:r>
      <w:r w:rsidR="004C61D7" w:rsidRPr="004C61D7">
        <w:t>Weitere Angebotsbestandteile</w:t>
      </w:r>
      <w:bookmarkEnd w:id="4"/>
    </w:p>
    <w:p w14:paraId="2E33EB4E" w14:textId="77777777" w:rsidR="00786BD7" w:rsidRPr="00786BD7" w:rsidRDefault="00786BD7" w:rsidP="00786BD7"/>
    <w:p w14:paraId="0B2EB5CD" w14:textId="77777777" w:rsidR="004C61D7" w:rsidRPr="004C61D7" w:rsidRDefault="004C61D7" w:rsidP="004C61D7">
      <w:pPr>
        <w:jc w:val="both"/>
      </w:pPr>
      <w:r w:rsidRPr="004C61D7">
        <w:lastRenderedPageBreak/>
        <w:t>Neben den Mindestanforderungen sollen die folgenden Ausstattungsmerkmale Bestandteil des Angebotes sein.</w:t>
      </w:r>
    </w:p>
    <w:p w14:paraId="1A012768" w14:textId="77777777" w:rsidR="004C61D7" w:rsidRPr="004C61D7" w:rsidRDefault="004C61D7" w:rsidP="004C61D7">
      <w:pPr>
        <w:jc w:val="both"/>
        <w:rPr>
          <w:b/>
          <w:bCs/>
        </w:rPr>
      </w:pPr>
      <w:r w:rsidRPr="008E72A8">
        <w:rPr>
          <w:b/>
          <w:bCs/>
        </w:rPr>
        <w:t>Kabinenausstattung</w:t>
      </w:r>
    </w:p>
    <w:p w14:paraId="39518185" w14:textId="77777777" w:rsidR="004C61D7" w:rsidRPr="004C61D7" w:rsidRDefault="004C61D7" w:rsidP="004C61D7">
      <w:pPr>
        <w:jc w:val="both"/>
      </w:pPr>
      <w:r w:rsidRPr="004C61D7">
        <w:t>Das Fahrzeug soll über folgende Komfort- und Sicherheitsausstattung verfügen:</w:t>
      </w:r>
    </w:p>
    <w:p w14:paraId="49C184C7" w14:textId="441F9B68" w:rsidR="004C61D7" w:rsidRPr="004C61D7" w:rsidRDefault="004C61D7" w:rsidP="0012724C">
      <w:pPr>
        <w:numPr>
          <w:ilvl w:val="0"/>
          <w:numId w:val="17"/>
        </w:numPr>
        <w:jc w:val="both"/>
      </w:pPr>
      <w:r w:rsidRPr="004C61D7">
        <w:t>Zentralverriegelung</w:t>
      </w:r>
    </w:p>
    <w:p w14:paraId="40491324" w14:textId="77777777" w:rsidR="00786BD7" w:rsidRDefault="00786BD7" w:rsidP="004C61D7">
      <w:pPr>
        <w:jc w:val="both"/>
        <w:rPr>
          <w:b/>
          <w:bCs/>
        </w:rPr>
      </w:pPr>
    </w:p>
    <w:p w14:paraId="14B5508D" w14:textId="62B120ED" w:rsidR="004C61D7" w:rsidRPr="004C61D7" w:rsidRDefault="004C61D7" w:rsidP="004C61D7">
      <w:pPr>
        <w:jc w:val="both"/>
        <w:rPr>
          <w:b/>
          <w:bCs/>
        </w:rPr>
      </w:pPr>
      <w:r w:rsidRPr="004C61D7">
        <w:rPr>
          <w:b/>
          <w:bCs/>
        </w:rPr>
        <w:t>Anhängerkupplung</w:t>
      </w:r>
    </w:p>
    <w:p w14:paraId="0ADFDE09" w14:textId="77777777" w:rsidR="004C61D7" w:rsidRPr="004C61D7" w:rsidRDefault="004C61D7" w:rsidP="004C61D7">
      <w:pPr>
        <w:jc w:val="both"/>
      </w:pPr>
      <w:r w:rsidRPr="004C61D7">
        <w:t xml:space="preserve">Das Fahrzeug soll über eine </w:t>
      </w:r>
      <w:r w:rsidRPr="004C61D7">
        <w:rPr>
          <w:b/>
          <w:bCs/>
        </w:rPr>
        <w:t>geeignete Anhängerkupplung</w:t>
      </w:r>
      <w:r w:rsidRPr="004C61D7">
        <w:t xml:space="preserve"> verfügen, um Anhänger für Material- und Gerätetransporte einsetzen zu können.</w:t>
      </w:r>
    </w:p>
    <w:p w14:paraId="5624F3FD" w14:textId="77777777" w:rsidR="00786BD7" w:rsidRDefault="00786BD7" w:rsidP="004C61D7">
      <w:pPr>
        <w:jc w:val="both"/>
      </w:pPr>
    </w:p>
    <w:p w14:paraId="75897425" w14:textId="4B63FE70" w:rsidR="004C61D7" w:rsidRPr="004C61D7" w:rsidRDefault="004C61D7" w:rsidP="004C61D7">
      <w:pPr>
        <w:jc w:val="both"/>
        <w:rPr>
          <w:b/>
          <w:bCs/>
        </w:rPr>
      </w:pPr>
      <w:r w:rsidRPr="004C61D7">
        <w:rPr>
          <w:b/>
          <w:bCs/>
        </w:rPr>
        <w:t>Fahrzeugbeschriftung</w:t>
      </w:r>
    </w:p>
    <w:p w14:paraId="3539A90D" w14:textId="77777777" w:rsidR="004C61D7" w:rsidRPr="004C61D7" w:rsidRDefault="004C61D7" w:rsidP="004C61D7">
      <w:pPr>
        <w:jc w:val="both"/>
      </w:pPr>
      <w:r w:rsidRPr="004C61D7">
        <w:t xml:space="preserve">Das Fahrzeug ist mit einer </w:t>
      </w:r>
      <w:r w:rsidRPr="004C61D7">
        <w:rPr>
          <w:b/>
          <w:bCs/>
        </w:rPr>
        <w:t>Beschriftung auf beiden Fahrzeugtüren</w:t>
      </w:r>
      <w:r w:rsidRPr="004C61D7">
        <w:t xml:space="preserve"> zu versehen.</w:t>
      </w:r>
    </w:p>
    <w:p w14:paraId="00172A13" w14:textId="77777777" w:rsidR="004C61D7" w:rsidRPr="004C61D7" w:rsidRDefault="004C61D7" w:rsidP="004C61D7">
      <w:pPr>
        <w:jc w:val="both"/>
      </w:pPr>
      <w:r w:rsidRPr="004C61D7">
        <w:t>Diese besteht aus:</w:t>
      </w:r>
    </w:p>
    <w:p w14:paraId="13B5BFEC" w14:textId="77777777" w:rsidR="004C61D7" w:rsidRPr="004C61D7" w:rsidRDefault="004C61D7" w:rsidP="004C61D7">
      <w:pPr>
        <w:numPr>
          <w:ilvl w:val="0"/>
          <w:numId w:val="18"/>
        </w:numPr>
        <w:jc w:val="both"/>
      </w:pPr>
      <w:r w:rsidRPr="004C61D7">
        <w:t xml:space="preserve">Schriftzug der Ortsgemeinde </w:t>
      </w:r>
      <w:proofErr w:type="spellStart"/>
      <w:r w:rsidRPr="004C61D7">
        <w:t>Kuhardt</w:t>
      </w:r>
      <w:proofErr w:type="spellEnd"/>
    </w:p>
    <w:p w14:paraId="3E9069DF" w14:textId="77777777" w:rsidR="004C61D7" w:rsidRPr="004C61D7" w:rsidRDefault="004C61D7" w:rsidP="004C61D7">
      <w:pPr>
        <w:numPr>
          <w:ilvl w:val="0"/>
          <w:numId w:val="18"/>
        </w:numPr>
        <w:jc w:val="both"/>
      </w:pPr>
      <w:r w:rsidRPr="004C61D7">
        <w:t>Logo des Förderprogramms (KIPKI)</w:t>
      </w:r>
    </w:p>
    <w:p w14:paraId="453A6CCB" w14:textId="77777777" w:rsidR="004C61D7" w:rsidRPr="004C61D7" w:rsidRDefault="004C61D7" w:rsidP="004C61D7">
      <w:pPr>
        <w:jc w:val="both"/>
      </w:pPr>
      <w:r w:rsidRPr="004C61D7">
        <w:t>Die entsprechenden Vorlagen werden den Vergabeunterlagen informativ beigefügt.</w:t>
      </w:r>
    </w:p>
    <w:p w14:paraId="6D6C74C5" w14:textId="77777777" w:rsidR="004C61D7" w:rsidRPr="004C61D7" w:rsidRDefault="004C61D7" w:rsidP="004C61D7">
      <w:pPr>
        <w:jc w:val="both"/>
      </w:pPr>
      <w:r w:rsidRPr="004C61D7">
        <w:t xml:space="preserve">Die Beschriftung ist als </w:t>
      </w:r>
      <w:r w:rsidRPr="004C61D7">
        <w:rPr>
          <w:b/>
          <w:bCs/>
        </w:rPr>
        <w:t>witterungsbeständige Klebefolie</w:t>
      </w:r>
      <w:r w:rsidRPr="004C61D7">
        <w:t xml:space="preserve"> auszuführen.</w:t>
      </w:r>
    </w:p>
    <w:p w14:paraId="03E54511" w14:textId="77777777" w:rsidR="00786BD7" w:rsidRDefault="00786BD7" w:rsidP="004C61D7">
      <w:pPr>
        <w:jc w:val="both"/>
      </w:pPr>
    </w:p>
    <w:p w14:paraId="4F934E6B" w14:textId="502A5AAB" w:rsidR="004C61D7" w:rsidRPr="004C61D7" w:rsidRDefault="004C61D7" w:rsidP="004C61D7">
      <w:pPr>
        <w:jc w:val="both"/>
        <w:rPr>
          <w:b/>
          <w:bCs/>
        </w:rPr>
      </w:pPr>
      <w:r w:rsidRPr="004C61D7">
        <w:rPr>
          <w:b/>
          <w:bCs/>
        </w:rPr>
        <w:t>Überführung</w:t>
      </w:r>
    </w:p>
    <w:p w14:paraId="613440CD" w14:textId="77777777" w:rsidR="004C61D7" w:rsidRPr="004C61D7" w:rsidRDefault="004C61D7" w:rsidP="004C61D7">
      <w:pPr>
        <w:jc w:val="both"/>
      </w:pPr>
      <w:r w:rsidRPr="004C61D7">
        <w:t>Das Fahrzeug ist nach Fertigstellung bzw. Lieferung an folgende Adresse zu überführen:</w:t>
      </w:r>
    </w:p>
    <w:p w14:paraId="2CA6E1D3" w14:textId="7EE74064" w:rsidR="004C61D7" w:rsidRPr="004C61D7" w:rsidRDefault="004C61D7" w:rsidP="00E1158D">
      <w:r w:rsidRPr="004C61D7">
        <w:rPr>
          <w:b/>
          <w:bCs/>
        </w:rPr>
        <w:t>Multifunktionsgebäude</w:t>
      </w:r>
      <w:r w:rsidR="00786BD7">
        <w:rPr>
          <w:b/>
          <w:bCs/>
        </w:rPr>
        <w:t xml:space="preserve"> </w:t>
      </w:r>
      <w:r w:rsidRPr="004C61D7">
        <w:rPr>
          <w:b/>
          <w:bCs/>
        </w:rPr>
        <w:t>Rülzheim</w:t>
      </w:r>
      <w:r w:rsidRPr="004C61D7">
        <w:br/>
        <w:t>Abteilung Bauhof – Werkstatt</w:t>
      </w:r>
      <w:r w:rsidRPr="004C61D7">
        <w:br/>
        <w:t>Nordring 11</w:t>
      </w:r>
      <w:r w:rsidRPr="004C61D7">
        <w:br/>
        <w:t>76761 Rülzheim</w:t>
      </w:r>
    </w:p>
    <w:p w14:paraId="19321DF7" w14:textId="77777777" w:rsidR="004C61D7" w:rsidRDefault="004C61D7" w:rsidP="004C61D7">
      <w:pPr>
        <w:jc w:val="both"/>
      </w:pPr>
      <w:r w:rsidRPr="004C61D7">
        <w:t>Die Kosten für die Überführung sind im Angebot zu berücksichtigen.</w:t>
      </w:r>
    </w:p>
    <w:p w14:paraId="6668BE60" w14:textId="77777777" w:rsidR="00E1158D" w:rsidRPr="004C61D7" w:rsidRDefault="00E1158D" w:rsidP="004C61D7">
      <w:pPr>
        <w:jc w:val="both"/>
      </w:pPr>
    </w:p>
    <w:p w14:paraId="4C62B123" w14:textId="4D123C12" w:rsidR="004C61D7" w:rsidRDefault="00B457EE" w:rsidP="00B457EE">
      <w:pPr>
        <w:pStyle w:val="berschrift2"/>
      </w:pPr>
      <w:bookmarkStart w:id="5" w:name="_Toc224215482"/>
      <w:r>
        <w:t xml:space="preserve">II.4. </w:t>
      </w:r>
      <w:r w:rsidR="004C61D7" w:rsidRPr="004C61D7">
        <w:t>Sonstige Anforderungen</w:t>
      </w:r>
      <w:bookmarkEnd w:id="5"/>
    </w:p>
    <w:p w14:paraId="008614FB" w14:textId="77777777" w:rsidR="00E1158D" w:rsidRPr="00E1158D" w:rsidRDefault="00E1158D" w:rsidP="00E1158D"/>
    <w:p w14:paraId="01325766" w14:textId="77777777" w:rsidR="004C61D7" w:rsidRPr="004C61D7" w:rsidRDefault="004C61D7" w:rsidP="004C61D7">
      <w:pPr>
        <w:jc w:val="both"/>
      </w:pPr>
      <w:r w:rsidRPr="004C61D7">
        <w:t xml:space="preserve">Das angebotene Fahrzeug muss allen einschlägigen technischen Vorschriften, Normen und gesetzlichen Anforderungen entsprechen, um eine </w:t>
      </w:r>
      <w:r w:rsidRPr="004C61D7">
        <w:rPr>
          <w:b/>
          <w:bCs/>
        </w:rPr>
        <w:t>ordnungsgemäße Zulassung für den öffentlichen Straßenverkehr in der Bundesrepublik Deutschland</w:t>
      </w:r>
      <w:r w:rsidRPr="004C61D7">
        <w:t xml:space="preserve"> zu erhalten.</w:t>
      </w:r>
    </w:p>
    <w:p w14:paraId="034F82B4" w14:textId="77777777" w:rsidR="004C61D7" w:rsidRPr="004C61D7" w:rsidRDefault="004C61D7" w:rsidP="004C61D7">
      <w:pPr>
        <w:jc w:val="both"/>
      </w:pPr>
      <w:r w:rsidRPr="004C61D7">
        <w:t>Der Auftragnehmer hat sicherzustellen, dass alle erforderlichen Unterlagen für Zulassung und Betrieb bereitgestellt werden.</w:t>
      </w:r>
    </w:p>
    <w:p w14:paraId="5519CF00" w14:textId="5A27220B" w:rsidR="0051642D" w:rsidRDefault="0051642D" w:rsidP="00E33E46">
      <w:pPr>
        <w:jc w:val="both"/>
      </w:pPr>
    </w:p>
    <w:p w14:paraId="2A51E12E" w14:textId="77777777" w:rsidR="0051642D" w:rsidRDefault="0051642D" w:rsidP="00E33E46">
      <w:pPr>
        <w:jc w:val="both"/>
      </w:pPr>
    </w:p>
    <w:p w14:paraId="4CF416D2" w14:textId="1DEC5E53" w:rsidR="00E33E46" w:rsidRDefault="00E33E46" w:rsidP="00E33E46">
      <w:pPr>
        <w:jc w:val="both"/>
      </w:pPr>
      <w:r>
        <w:t xml:space="preserve">Rülzheim </w:t>
      </w:r>
    </w:p>
    <w:p w14:paraId="104A3C55" w14:textId="483B2750" w:rsidR="005D24A8" w:rsidRPr="005D24A8" w:rsidRDefault="003122DF" w:rsidP="00E33E46">
      <w:pPr>
        <w:jc w:val="both"/>
      </w:pPr>
      <w:r>
        <w:t>12.03.2026</w:t>
      </w:r>
      <w:r w:rsidR="005D24A8">
        <w:t xml:space="preserve"> </w:t>
      </w:r>
    </w:p>
    <w:sectPr w:rsidR="005D24A8" w:rsidRPr="005D24A8" w:rsidSect="000B1B60">
      <w:headerReference w:type="even" r:id="rId8"/>
      <w:headerReference w:type="default" r:id="rId9"/>
      <w:footerReference w:type="even" r:id="rId10"/>
      <w:footerReference w:type="default" r:id="rId11"/>
      <w:headerReference w:type="first" r:id="rId12"/>
      <w:footerReference w:type="first" r:id="rId13"/>
      <w:pgSz w:w="11906" w:h="16838"/>
      <w:pgMar w:top="851" w:right="99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6D76" w14:textId="77777777" w:rsidR="00E00566" w:rsidRDefault="00E00566" w:rsidP="002A6848">
      <w:pPr>
        <w:spacing w:after="0" w:line="240" w:lineRule="auto"/>
      </w:pPr>
      <w:r>
        <w:separator/>
      </w:r>
    </w:p>
  </w:endnote>
  <w:endnote w:type="continuationSeparator" w:id="0">
    <w:p w14:paraId="2771221A" w14:textId="77777777" w:rsidR="00E00566" w:rsidRDefault="00E00566" w:rsidP="002A6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5229" w14:textId="77777777" w:rsidR="00830FB9" w:rsidRDefault="00830F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13B1" w14:textId="77777777" w:rsidR="00830FB9" w:rsidRDefault="00830FB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C849" w14:textId="77777777" w:rsidR="00830FB9" w:rsidRDefault="00830F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980F" w14:textId="77777777" w:rsidR="00E00566" w:rsidRDefault="00E00566" w:rsidP="002A6848">
      <w:pPr>
        <w:spacing w:after="0" w:line="240" w:lineRule="auto"/>
      </w:pPr>
      <w:r>
        <w:separator/>
      </w:r>
    </w:p>
  </w:footnote>
  <w:footnote w:type="continuationSeparator" w:id="0">
    <w:p w14:paraId="26768FAA" w14:textId="77777777" w:rsidR="00E00566" w:rsidRDefault="00E00566" w:rsidP="002A6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1783" w14:textId="77777777" w:rsidR="00830FB9" w:rsidRDefault="00830F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4F28" w14:textId="64DEC506" w:rsidR="002A6848" w:rsidRDefault="002A6848" w:rsidP="002A6848">
    <w:pPr>
      <w:pStyle w:val="Kopfzeile"/>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BD69" w14:textId="77777777" w:rsidR="00830FB9" w:rsidRDefault="00830FB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EB9"/>
    <w:multiLevelType w:val="hybridMultilevel"/>
    <w:tmpl w:val="AFA272F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192D8E"/>
    <w:multiLevelType w:val="hybridMultilevel"/>
    <w:tmpl w:val="8DC428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55E2561"/>
    <w:multiLevelType w:val="hybridMultilevel"/>
    <w:tmpl w:val="83083CC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3310101"/>
    <w:multiLevelType w:val="hybridMultilevel"/>
    <w:tmpl w:val="646CF852"/>
    <w:lvl w:ilvl="0" w:tplc="EB6C3E88">
      <w:start w:val="2"/>
      <w:numFmt w:val="upperRoman"/>
      <w:lvlText w:val="%1."/>
      <w:lvlJc w:val="left"/>
      <w:pPr>
        <w:ind w:left="72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F01CBC"/>
    <w:multiLevelType w:val="multilevel"/>
    <w:tmpl w:val="1032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A272B"/>
    <w:multiLevelType w:val="hybridMultilevel"/>
    <w:tmpl w:val="30D01842"/>
    <w:lvl w:ilvl="0" w:tplc="18086946">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4F346B1"/>
    <w:multiLevelType w:val="hybridMultilevel"/>
    <w:tmpl w:val="6EBA68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A94085"/>
    <w:multiLevelType w:val="hybridMultilevel"/>
    <w:tmpl w:val="2864DE64"/>
    <w:lvl w:ilvl="0" w:tplc="8C82B8D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5773D1"/>
    <w:multiLevelType w:val="hybridMultilevel"/>
    <w:tmpl w:val="40FEC56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6C86354"/>
    <w:multiLevelType w:val="multilevel"/>
    <w:tmpl w:val="92F4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D8578A"/>
    <w:multiLevelType w:val="hybridMultilevel"/>
    <w:tmpl w:val="D5B0738A"/>
    <w:lvl w:ilvl="0" w:tplc="4F0E3E92">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79A340C"/>
    <w:multiLevelType w:val="hybridMultilevel"/>
    <w:tmpl w:val="CEB46C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075A52"/>
    <w:multiLevelType w:val="hybridMultilevel"/>
    <w:tmpl w:val="3DDEC6DA"/>
    <w:lvl w:ilvl="0" w:tplc="B3DA62C2">
      <w:start w:val="1"/>
      <w:numFmt w:val="low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AAE06D8"/>
    <w:multiLevelType w:val="hybridMultilevel"/>
    <w:tmpl w:val="8A5A49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6F05BE7"/>
    <w:multiLevelType w:val="multilevel"/>
    <w:tmpl w:val="DC6A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F2ADF"/>
    <w:multiLevelType w:val="multilevel"/>
    <w:tmpl w:val="F1A6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CD5A66"/>
    <w:multiLevelType w:val="hybridMultilevel"/>
    <w:tmpl w:val="001481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CE659A8"/>
    <w:multiLevelType w:val="hybridMultilevel"/>
    <w:tmpl w:val="51300970"/>
    <w:lvl w:ilvl="0" w:tplc="6EA64C66">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5F235B"/>
    <w:multiLevelType w:val="hybridMultilevel"/>
    <w:tmpl w:val="4F748314"/>
    <w:lvl w:ilvl="0" w:tplc="2196DE18">
      <w:start w:val="1"/>
      <w:numFmt w:val="decimal"/>
      <w:lvlText w:val="%1."/>
      <w:lvlJc w:val="left"/>
      <w:pPr>
        <w:ind w:left="360" w:hanging="360"/>
      </w:pPr>
      <w:rPr>
        <w:rFonts w:hint="default"/>
        <w:b/>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593130795">
    <w:abstractNumId w:val="0"/>
  </w:num>
  <w:num w:numId="2" w16cid:durableId="2026980551">
    <w:abstractNumId w:val="18"/>
  </w:num>
  <w:num w:numId="3" w16cid:durableId="1597328635">
    <w:abstractNumId w:val="10"/>
  </w:num>
  <w:num w:numId="4" w16cid:durableId="615067972">
    <w:abstractNumId w:val="16"/>
  </w:num>
  <w:num w:numId="5" w16cid:durableId="1605922211">
    <w:abstractNumId w:val="2"/>
  </w:num>
  <w:num w:numId="6" w16cid:durableId="1427925812">
    <w:abstractNumId w:val="1"/>
  </w:num>
  <w:num w:numId="7" w16cid:durableId="1351295870">
    <w:abstractNumId w:val="5"/>
  </w:num>
  <w:num w:numId="8" w16cid:durableId="177545088">
    <w:abstractNumId w:val="6"/>
  </w:num>
  <w:num w:numId="9" w16cid:durableId="21593106">
    <w:abstractNumId w:val="17"/>
  </w:num>
  <w:num w:numId="10" w16cid:durableId="775060427">
    <w:abstractNumId w:val="13"/>
  </w:num>
  <w:num w:numId="11" w16cid:durableId="1930114539">
    <w:abstractNumId w:val="8"/>
  </w:num>
  <w:num w:numId="12" w16cid:durableId="1255017555">
    <w:abstractNumId w:val="11"/>
  </w:num>
  <w:num w:numId="13" w16cid:durableId="1831366648">
    <w:abstractNumId w:val="12"/>
  </w:num>
  <w:num w:numId="14" w16cid:durableId="144778981">
    <w:abstractNumId w:val="7"/>
  </w:num>
  <w:num w:numId="15" w16cid:durableId="869225940">
    <w:abstractNumId w:val="9"/>
  </w:num>
  <w:num w:numId="16" w16cid:durableId="1083448906">
    <w:abstractNumId w:val="15"/>
  </w:num>
  <w:num w:numId="17" w16cid:durableId="1131558285">
    <w:abstractNumId w:val="14"/>
  </w:num>
  <w:num w:numId="18" w16cid:durableId="1556890257">
    <w:abstractNumId w:val="4"/>
  </w:num>
  <w:num w:numId="19" w16cid:durableId="690911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60"/>
    <w:rsid w:val="000239CD"/>
    <w:rsid w:val="000A0680"/>
    <w:rsid w:val="000B1B60"/>
    <w:rsid w:val="0012724C"/>
    <w:rsid w:val="00183F17"/>
    <w:rsid w:val="00224E93"/>
    <w:rsid w:val="00242F0D"/>
    <w:rsid w:val="00264478"/>
    <w:rsid w:val="002A6848"/>
    <w:rsid w:val="002B0635"/>
    <w:rsid w:val="003122DF"/>
    <w:rsid w:val="00360994"/>
    <w:rsid w:val="0048028D"/>
    <w:rsid w:val="004C61D7"/>
    <w:rsid w:val="0050028C"/>
    <w:rsid w:val="00506D13"/>
    <w:rsid w:val="0051642D"/>
    <w:rsid w:val="00585648"/>
    <w:rsid w:val="005D24A8"/>
    <w:rsid w:val="005F38A4"/>
    <w:rsid w:val="00605CA4"/>
    <w:rsid w:val="006D7F94"/>
    <w:rsid w:val="00786BD7"/>
    <w:rsid w:val="007B2657"/>
    <w:rsid w:val="0081215D"/>
    <w:rsid w:val="00830FB9"/>
    <w:rsid w:val="00836820"/>
    <w:rsid w:val="008E72A8"/>
    <w:rsid w:val="0095065A"/>
    <w:rsid w:val="009629A6"/>
    <w:rsid w:val="009F7594"/>
    <w:rsid w:val="00A22D90"/>
    <w:rsid w:val="00A864CF"/>
    <w:rsid w:val="00A91159"/>
    <w:rsid w:val="00A93D7B"/>
    <w:rsid w:val="00AA4B67"/>
    <w:rsid w:val="00AF01C1"/>
    <w:rsid w:val="00B457EE"/>
    <w:rsid w:val="00C02B01"/>
    <w:rsid w:val="00C04510"/>
    <w:rsid w:val="00C04BA8"/>
    <w:rsid w:val="00C228F0"/>
    <w:rsid w:val="00C34A22"/>
    <w:rsid w:val="00C703DB"/>
    <w:rsid w:val="00CA7656"/>
    <w:rsid w:val="00CC7053"/>
    <w:rsid w:val="00CD3659"/>
    <w:rsid w:val="00D25FEA"/>
    <w:rsid w:val="00DB115C"/>
    <w:rsid w:val="00E00566"/>
    <w:rsid w:val="00E1158D"/>
    <w:rsid w:val="00E33E46"/>
    <w:rsid w:val="00E4580A"/>
    <w:rsid w:val="00E9101C"/>
    <w:rsid w:val="00E96191"/>
    <w:rsid w:val="00EA48A2"/>
    <w:rsid w:val="00EB55D3"/>
    <w:rsid w:val="00ED13B1"/>
    <w:rsid w:val="00FB37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31526"/>
  <w15:chartTrackingRefBased/>
  <w15:docId w15:val="{04B5ECB0-CD7B-43B5-8CA5-A73C2F71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6848"/>
    <w:rPr>
      <w:rFonts w:ascii="Arial" w:hAnsi="Arial"/>
    </w:rPr>
  </w:style>
  <w:style w:type="paragraph" w:styleId="berschrift1">
    <w:name w:val="heading 1"/>
    <w:basedOn w:val="Standard"/>
    <w:next w:val="Standard"/>
    <w:link w:val="berschrift1Zchn"/>
    <w:uiPriority w:val="9"/>
    <w:qFormat/>
    <w:rsid w:val="002A6848"/>
    <w:pPr>
      <w:keepNext/>
      <w:keepLines/>
      <w:spacing w:before="240" w:after="0"/>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uiPriority w:val="9"/>
    <w:unhideWhenUsed/>
    <w:qFormat/>
    <w:rsid w:val="002A6848"/>
    <w:pPr>
      <w:keepNext/>
      <w:keepLines/>
      <w:spacing w:before="40" w:after="0"/>
      <w:outlineLvl w:val="1"/>
    </w:pPr>
    <w:rPr>
      <w:rFonts w:eastAsiaTheme="majorEastAsia" w:cstheme="majorBidi"/>
      <w:b/>
      <w:color w:val="000000" w:themeColor="text1"/>
      <w:sz w:val="26"/>
      <w:szCs w:val="26"/>
    </w:rPr>
  </w:style>
  <w:style w:type="paragraph" w:styleId="berschrift3">
    <w:name w:val="heading 3"/>
    <w:basedOn w:val="Standard"/>
    <w:next w:val="Standard"/>
    <w:link w:val="berschrift3Zchn"/>
    <w:uiPriority w:val="9"/>
    <w:semiHidden/>
    <w:unhideWhenUsed/>
    <w:qFormat/>
    <w:rsid w:val="006D7F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6848"/>
    <w:rPr>
      <w:rFonts w:ascii="Arial" w:eastAsiaTheme="majorEastAsia" w:hAnsi="Arial" w:cstheme="majorBidi"/>
      <w:b/>
      <w:color w:val="000000" w:themeColor="text1"/>
      <w:sz w:val="32"/>
      <w:szCs w:val="32"/>
    </w:rPr>
  </w:style>
  <w:style w:type="paragraph" w:styleId="Inhaltsverzeichnisberschrift">
    <w:name w:val="TOC Heading"/>
    <w:basedOn w:val="berschrift1"/>
    <w:next w:val="Standard"/>
    <w:uiPriority w:val="39"/>
    <w:unhideWhenUsed/>
    <w:qFormat/>
    <w:rsid w:val="002A6848"/>
    <w:pPr>
      <w:outlineLvl w:val="9"/>
    </w:pPr>
    <w:rPr>
      <w:rFonts w:asciiTheme="majorHAnsi" w:hAnsiTheme="majorHAnsi"/>
      <w:b w:val="0"/>
      <w:color w:val="2F5496" w:themeColor="accent1" w:themeShade="BF"/>
      <w:lang w:eastAsia="de-DE"/>
    </w:rPr>
  </w:style>
  <w:style w:type="character" w:customStyle="1" w:styleId="berschrift2Zchn">
    <w:name w:val="Überschrift 2 Zchn"/>
    <w:basedOn w:val="Absatz-Standardschriftart"/>
    <w:link w:val="berschrift2"/>
    <w:uiPriority w:val="9"/>
    <w:rsid w:val="002A6848"/>
    <w:rPr>
      <w:rFonts w:ascii="Arial" w:eastAsiaTheme="majorEastAsia" w:hAnsi="Arial" w:cstheme="majorBidi"/>
      <w:b/>
      <w:color w:val="000000" w:themeColor="text1"/>
      <w:sz w:val="26"/>
      <w:szCs w:val="26"/>
    </w:rPr>
  </w:style>
  <w:style w:type="paragraph" w:styleId="Listenabsatz">
    <w:name w:val="List Paragraph"/>
    <w:basedOn w:val="Standard"/>
    <w:uiPriority w:val="34"/>
    <w:qFormat/>
    <w:rsid w:val="002A6848"/>
    <w:pPr>
      <w:ind w:left="720"/>
      <w:contextualSpacing/>
    </w:pPr>
  </w:style>
  <w:style w:type="paragraph" w:styleId="Kopfzeile">
    <w:name w:val="header"/>
    <w:basedOn w:val="Standard"/>
    <w:link w:val="KopfzeileZchn"/>
    <w:uiPriority w:val="99"/>
    <w:unhideWhenUsed/>
    <w:rsid w:val="002A68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6848"/>
    <w:rPr>
      <w:rFonts w:ascii="Arial" w:hAnsi="Arial"/>
    </w:rPr>
  </w:style>
  <w:style w:type="paragraph" w:styleId="Fuzeile">
    <w:name w:val="footer"/>
    <w:basedOn w:val="Standard"/>
    <w:link w:val="FuzeileZchn"/>
    <w:uiPriority w:val="99"/>
    <w:unhideWhenUsed/>
    <w:rsid w:val="002A68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6848"/>
    <w:rPr>
      <w:rFonts w:ascii="Arial" w:hAnsi="Arial"/>
    </w:rPr>
  </w:style>
  <w:style w:type="paragraph" w:styleId="Verzeichnis1">
    <w:name w:val="toc 1"/>
    <w:basedOn w:val="Standard"/>
    <w:next w:val="Standard"/>
    <w:autoRedefine/>
    <w:uiPriority w:val="39"/>
    <w:unhideWhenUsed/>
    <w:rsid w:val="002A6848"/>
    <w:pPr>
      <w:spacing w:after="100"/>
    </w:pPr>
  </w:style>
  <w:style w:type="paragraph" w:styleId="Verzeichnis2">
    <w:name w:val="toc 2"/>
    <w:basedOn w:val="Standard"/>
    <w:next w:val="Standard"/>
    <w:autoRedefine/>
    <w:uiPriority w:val="39"/>
    <w:unhideWhenUsed/>
    <w:rsid w:val="002A6848"/>
    <w:pPr>
      <w:spacing w:after="100"/>
      <w:ind w:left="220"/>
    </w:pPr>
  </w:style>
  <w:style w:type="character" w:styleId="Hyperlink">
    <w:name w:val="Hyperlink"/>
    <w:basedOn w:val="Absatz-Standardschriftart"/>
    <w:uiPriority w:val="99"/>
    <w:unhideWhenUsed/>
    <w:rsid w:val="002A6848"/>
    <w:rPr>
      <w:color w:val="0563C1" w:themeColor="hyperlink"/>
      <w:u w:val="single"/>
    </w:rPr>
  </w:style>
  <w:style w:type="character" w:customStyle="1" w:styleId="berschrift3Zchn">
    <w:name w:val="Überschrift 3 Zchn"/>
    <w:basedOn w:val="Absatz-Standardschriftart"/>
    <w:link w:val="berschrift3"/>
    <w:uiPriority w:val="9"/>
    <w:semiHidden/>
    <w:rsid w:val="006D7F94"/>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ED1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2531">
      <w:bodyDiv w:val="1"/>
      <w:marLeft w:val="0"/>
      <w:marRight w:val="0"/>
      <w:marTop w:val="0"/>
      <w:marBottom w:val="0"/>
      <w:divBdr>
        <w:top w:val="none" w:sz="0" w:space="0" w:color="auto"/>
        <w:left w:val="none" w:sz="0" w:space="0" w:color="auto"/>
        <w:bottom w:val="none" w:sz="0" w:space="0" w:color="auto"/>
        <w:right w:val="none" w:sz="0" w:space="0" w:color="auto"/>
      </w:divBdr>
    </w:div>
    <w:div w:id="305356199">
      <w:bodyDiv w:val="1"/>
      <w:marLeft w:val="0"/>
      <w:marRight w:val="0"/>
      <w:marTop w:val="0"/>
      <w:marBottom w:val="0"/>
      <w:divBdr>
        <w:top w:val="none" w:sz="0" w:space="0" w:color="auto"/>
        <w:left w:val="none" w:sz="0" w:space="0" w:color="auto"/>
        <w:bottom w:val="none" w:sz="0" w:space="0" w:color="auto"/>
        <w:right w:val="none" w:sz="0" w:space="0" w:color="auto"/>
      </w:divBdr>
    </w:div>
    <w:div w:id="444080765">
      <w:bodyDiv w:val="1"/>
      <w:marLeft w:val="0"/>
      <w:marRight w:val="0"/>
      <w:marTop w:val="0"/>
      <w:marBottom w:val="0"/>
      <w:divBdr>
        <w:top w:val="none" w:sz="0" w:space="0" w:color="auto"/>
        <w:left w:val="none" w:sz="0" w:space="0" w:color="auto"/>
        <w:bottom w:val="none" w:sz="0" w:space="0" w:color="auto"/>
        <w:right w:val="none" w:sz="0" w:space="0" w:color="auto"/>
      </w:divBdr>
    </w:div>
    <w:div w:id="638459427">
      <w:bodyDiv w:val="1"/>
      <w:marLeft w:val="0"/>
      <w:marRight w:val="0"/>
      <w:marTop w:val="0"/>
      <w:marBottom w:val="0"/>
      <w:divBdr>
        <w:top w:val="none" w:sz="0" w:space="0" w:color="auto"/>
        <w:left w:val="none" w:sz="0" w:space="0" w:color="auto"/>
        <w:bottom w:val="none" w:sz="0" w:space="0" w:color="auto"/>
        <w:right w:val="none" w:sz="0" w:space="0" w:color="auto"/>
      </w:divBdr>
    </w:div>
    <w:div w:id="853375627">
      <w:bodyDiv w:val="1"/>
      <w:marLeft w:val="0"/>
      <w:marRight w:val="0"/>
      <w:marTop w:val="0"/>
      <w:marBottom w:val="0"/>
      <w:divBdr>
        <w:top w:val="none" w:sz="0" w:space="0" w:color="auto"/>
        <w:left w:val="none" w:sz="0" w:space="0" w:color="auto"/>
        <w:bottom w:val="none" w:sz="0" w:space="0" w:color="auto"/>
        <w:right w:val="none" w:sz="0" w:space="0" w:color="auto"/>
      </w:divBdr>
    </w:div>
    <w:div w:id="972448320">
      <w:bodyDiv w:val="1"/>
      <w:marLeft w:val="0"/>
      <w:marRight w:val="0"/>
      <w:marTop w:val="0"/>
      <w:marBottom w:val="0"/>
      <w:divBdr>
        <w:top w:val="none" w:sz="0" w:space="0" w:color="auto"/>
        <w:left w:val="none" w:sz="0" w:space="0" w:color="auto"/>
        <w:bottom w:val="none" w:sz="0" w:space="0" w:color="auto"/>
        <w:right w:val="none" w:sz="0" w:space="0" w:color="auto"/>
      </w:divBdr>
    </w:div>
    <w:div w:id="1323192490">
      <w:bodyDiv w:val="1"/>
      <w:marLeft w:val="0"/>
      <w:marRight w:val="0"/>
      <w:marTop w:val="0"/>
      <w:marBottom w:val="0"/>
      <w:divBdr>
        <w:top w:val="none" w:sz="0" w:space="0" w:color="auto"/>
        <w:left w:val="none" w:sz="0" w:space="0" w:color="auto"/>
        <w:bottom w:val="none" w:sz="0" w:space="0" w:color="auto"/>
        <w:right w:val="none" w:sz="0" w:space="0" w:color="auto"/>
      </w:divBdr>
    </w:div>
    <w:div w:id="1951933071">
      <w:bodyDiv w:val="1"/>
      <w:marLeft w:val="0"/>
      <w:marRight w:val="0"/>
      <w:marTop w:val="0"/>
      <w:marBottom w:val="0"/>
      <w:divBdr>
        <w:top w:val="none" w:sz="0" w:space="0" w:color="auto"/>
        <w:left w:val="none" w:sz="0" w:space="0" w:color="auto"/>
        <w:bottom w:val="none" w:sz="0" w:space="0" w:color="auto"/>
        <w:right w:val="none" w:sz="0" w:space="0" w:color="auto"/>
      </w:divBdr>
    </w:div>
    <w:div w:id="208044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DD2FC-AC81-45A7-BB8A-D20F8EEDA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819</Words>
  <Characters>5162</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Götz Alexander</dc:creator>
  <cp:keywords/>
  <dc:description/>
  <cp:lastModifiedBy>Müller Dominique</cp:lastModifiedBy>
  <cp:revision>11</cp:revision>
  <cp:lastPrinted>2023-07-17T14:22:00Z</cp:lastPrinted>
  <dcterms:created xsi:type="dcterms:W3CDTF">2026-04-01T08:52:00Z</dcterms:created>
  <dcterms:modified xsi:type="dcterms:W3CDTF">2026-04-24T08:50:00Z</dcterms:modified>
</cp:coreProperties>
</file>